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BE" w:rsidRDefault="00C70BBE" w:rsidP="00C70BBE">
      <w:pPr>
        <w:jc w:val="right"/>
        <w:rPr>
          <w:rFonts w:cs="Arial"/>
          <w:b/>
          <w:bCs/>
        </w:rPr>
      </w:pPr>
    </w:p>
    <w:p w:rsidR="00C70BBE" w:rsidRDefault="00C70BBE" w:rsidP="00C70BBE">
      <w:pPr>
        <w:jc w:val="right"/>
        <w:rPr>
          <w:rFonts w:cs="Arial"/>
          <w:b/>
          <w:bCs/>
        </w:rPr>
      </w:pPr>
      <w:r w:rsidRPr="00133FE3">
        <w:rPr>
          <w:rFonts w:cs="Arial"/>
          <w:b/>
          <w:bCs/>
        </w:rPr>
        <w:t xml:space="preserve">INTEROFFICE MEMORANDUM           </w:t>
      </w:r>
    </w:p>
    <w:p w:rsidR="00C70BBE" w:rsidRDefault="00C70BBE" w:rsidP="00C70BBE">
      <w:pPr>
        <w:jc w:val="right"/>
        <w:rPr>
          <w:rFonts w:cs="Arial"/>
          <w:b/>
          <w:bCs/>
        </w:rPr>
      </w:pPr>
      <w:r w:rsidRPr="00133FE3">
        <w:rPr>
          <w:rFonts w:cs="Arial"/>
          <w:b/>
          <w:bCs/>
        </w:rPr>
        <w:t xml:space="preserve">                         </w:t>
      </w:r>
      <w:r>
        <w:rPr>
          <w:rFonts w:cs="Arial"/>
          <w:b/>
          <w:bCs/>
          <w:color w:val="000000"/>
        </w:rPr>
        <w:t>DEVM</w:t>
      </w:r>
      <w:r w:rsidRPr="00064365">
        <w:rPr>
          <w:rFonts w:cs="Arial"/>
          <w:b/>
          <w:bCs/>
        </w:rPr>
        <w:t>-</w:t>
      </w:r>
      <w:r w:rsidR="00E75AE7" w:rsidRPr="00A83F07">
        <w:rPr>
          <w:rFonts w:cs="Arial"/>
          <w:b/>
          <w:bCs/>
          <w:color w:val="FF0000"/>
        </w:rPr>
        <w:t>088</w:t>
      </w:r>
      <w:r>
        <w:rPr>
          <w:rFonts w:cs="Arial"/>
          <w:b/>
          <w:bCs/>
        </w:rPr>
        <w:t>-</w:t>
      </w:r>
      <w:r w:rsidR="00E75AE7">
        <w:rPr>
          <w:rFonts w:cs="Arial"/>
          <w:b/>
          <w:bCs/>
        </w:rPr>
        <w:t>20</w:t>
      </w:r>
      <w:r>
        <w:rPr>
          <w:rFonts w:cs="Arial"/>
          <w:b/>
          <w:bCs/>
        </w:rPr>
        <w:t>13</w:t>
      </w:r>
      <w:r w:rsidRPr="00064365">
        <w:rPr>
          <w:rFonts w:cs="Arial"/>
          <w:b/>
          <w:bCs/>
        </w:rPr>
        <w:t xml:space="preserve"> </w:t>
      </w:r>
    </w:p>
    <w:p w:rsidR="00C70BBE" w:rsidRPr="00A47FEA" w:rsidRDefault="00C70BBE" w:rsidP="00C70BBE">
      <w:pPr>
        <w:rPr>
          <w:rFonts w:cs="Arial"/>
          <w:lang w:eastAsia="en-US"/>
        </w:rPr>
      </w:pPr>
      <w:r w:rsidRPr="00A47FEA">
        <w:rPr>
          <w:rFonts w:cs="Arial"/>
          <w:lang w:eastAsia="en-US"/>
        </w:rPr>
        <w:t xml:space="preserve">To: </w:t>
      </w:r>
      <w:r w:rsidRPr="00A47FEA">
        <w:rPr>
          <w:rFonts w:cs="Arial"/>
          <w:lang w:eastAsia="en-US"/>
        </w:rPr>
        <w:tab/>
        <w:t xml:space="preserve">Pedro Alarcon / </w:t>
      </w:r>
      <w:r>
        <w:rPr>
          <w:rFonts w:cs="Arial"/>
          <w:lang w:eastAsia="en-US"/>
        </w:rPr>
        <w:t xml:space="preserve">Jae Hwii Gwag / </w:t>
      </w:r>
      <w:r w:rsidRPr="00A47FEA">
        <w:rPr>
          <w:rFonts w:cs="Arial"/>
          <w:lang w:eastAsia="en-US"/>
        </w:rPr>
        <w:t>Jin Seok Yi</w:t>
      </w:r>
    </w:p>
    <w:p w:rsidR="00C70BBE" w:rsidRPr="00A47FEA" w:rsidRDefault="00C70BBE" w:rsidP="00C70BBE">
      <w:pPr>
        <w:spacing w:before="0" w:after="0"/>
        <w:rPr>
          <w:rFonts w:cs="Arial"/>
          <w:lang w:val="pt-BR" w:eastAsia="en-US"/>
        </w:rPr>
      </w:pPr>
    </w:p>
    <w:p w:rsidR="00C70BBE" w:rsidRPr="00A47FEA" w:rsidRDefault="00C70BBE" w:rsidP="00C70BBE">
      <w:pPr>
        <w:spacing w:before="0" w:after="0"/>
        <w:ind w:left="-284" w:firstLine="284"/>
        <w:rPr>
          <w:rFonts w:cs="Arial"/>
          <w:lang w:val="pt-BR" w:eastAsia="en-US"/>
        </w:rPr>
      </w:pPr>
      <w:r w:rsidRPr="00A47FEA">
        <w:rPr>
          <w:rFonts w:cs="Arial"/>
          <w:lang w:val="pt-BR" w:eastAsia="en-US"/>
        </w:rPr>
        <w:t>From:</w:t>
      </w:r>
      <w:r w:rsidRPr="00A47FEA">
        <w:rPr>
          <w:rFonts w:cs="Arial"/>
          <w:lang w:val="pt-BR" w:eastAsia="en-US"/>
        </w:rPr>
        <w:tab/>
      </w:r>
      <w:r w:rsidR="00C81A2A">
        <w:rPr>
          <w:rFonts w:cs="Arial"/>
          <w:lang w:val="pt-BR" w:eastAsia="en-US"/>
        </w:rPr>
        <w:t>H.Janampa</w:t>
      </w:r>
      <w:r>
        <w:rPr>
          <w:rFonts w:cs="Arial"/>
          <w:lang w:val="pt-BR" w:eastAsia="en-US"/>
        </w:rPr>
        <w:t>, V. Delgado</w:t>
      </w:r>
      <w:r w:rsidRPr="00A47FEA">
        <w:rPr>
          <w:rFonts w:cs="Arial"/>
          <w:lang w:val="pt-BR" w:eastAsia="en-US"/>
        </w:rPr>
        <w:t xml:space="preserve">, </w:t>
      </w:r>
      <w:r w:rsidR="00CB2F93">
        <w:rPr>
          <w:rFonts w:cs="Arial"/>
          <w:lang w:val="pt-BR" w:eastAsia="en-US"/>
        </w:rPr>
        <w:t>A</w:t>
      </w:r>
      <w:r w:rsidRPr="00A47FEA">
        <w:rPr>
          <w:rFonts w:cs="Arial"/>
          <w:lang w:val="pt-BR" w:eastAsia="en-US"/>
        </w:rPr>
        <w:t xml:space="preserve">. </w:t>
      </w:r>
      <w:r w:rsidR="00CB2F93">
        <w:rPr>
          <w:rFonts w:cs="Arial"/>
          <w:lang w:val="pt-BR" w:eastAsia="en-US"/>
        </w:rPr>
        <w:t>Lopez</w:t>
      </w:r>
      <w:r w:rsidRPr="00A47FEA">
        <w:rPr>
          <w:rFonts w:cs="Arial"/>
          <w:lang w:val="pt-BR" w:eastAsia="en-US"/>
        </w:rPr>
        <w:t xml:space="preserve">, </w:t>
      </w:r>
      <w:r w:rsidR="00CB2F93">
        <w:rPr>
          <w:rFonts w:cs="Arial"/>
          <w:lang w:val="pt-BR" w:eastAsia="en-US"/>
        </w:rPr>
        <w:t>F. Paredes</w:t>
      </w:r>
      <w:r w:rsidRPr="00A47FEA">
        <w:rPr>
          <w:rFonts w:cs="Arial"/>
          <w:lang w:val="pt-BR" w:eastAsia="en-US"/>
        </w:rPr>
        <w:t xml:space="preserve">, </w:t>
      </w:r>
      <w:r w:rsidR="00CB2F93">
        <w:rPr>
          <w:rFonts w:cs="Arial"/>
          <w:lang w:val="pt-BR" w:eastAsia="en-US"/>
        </w:rPr>
        <w:t>E. Coronado</w:t>
      </w:r>
      <w:r w:rsidR="00C81A2A">
        <w:rPr>
          <w:rFonts w:cs="Arial"/>
          <w:lang w:val="pt-BR" w:eastAsia="en-US"/>
        </w:rPr>
        <w:t xml:space="preserve">, </w:t>
      </w:r>
      <w:r w:rsidRPr="00A47FEA">
        <w:rPr>
          <w:rFonts w:cs="Arial"/>
          <w:lang w:val="pt-BR" w:eastAsia="en-US"/>
        </w:rPr>
        <w:t>E. Borda</w:t>
      </w:r>
    </w:p>
    <w:p w:rsidR="00C70BBE" w:rsidRPr="00C81A2A" w:rsidRDefault="00C70BBE" w:rsidP="00C70BBE">
      <w:pPr>
        <w:spacing w:before="0" w:after="0"/>
        <w:rPr>
          <w:rFonts w:cs="Arial"/>
          <w:lang w:val="pt-BR" w:eastAsia="en-US"/>
        </w:rPr>
      </w:pPr>
    </w:p>
    <w:p w:rsidR="00C70BBE" w:rsidRPr="00A47FEA" w:rsidRDefault="00C70BBE" w:rsidP="00C70BBE">
      <w:pPr>
        <w:spacing w:before="0" w:after="0"/>
        <w:rPr>
          <w:rFonts w:cs="Arial"/>
          <w:lang w:eastAsia="en-US"/>
        </w:rPr>
      </w:pPr>
      <w:r w:rsidRPr="00A47FEA">
        <w:rPr>
          <w:rFonts w:cs="Arial"/>
          <w:lang w:eastAsia="en-US"/>
        </w:rPr>
        <w:t xml:space="preserve">Date: </w:t>
      </w:r>
      <w:r w:rsidR="00392650">
        <w:rPr>
          <w:rFonts w:cs="Arial"/>
          <w:lang w:eastAsia="en-US"/>
        </w:rPr>
        <w:t xml:space="preserve"> </w:t>
      </w:r>
      <w:r w:rsidR="00CB2F93">
        <w:rPr>
          <w:rFonts w:cs="Arial"/>
          <w:lang w:eastAsia="en-US"/>
        </w:rPr>
        <w:t>January</w:t>
      </w:r>
      <w:r w:rsidR="00392650">
        <w:rPr>
          <w:rFonts w:cs="Arial"/>
          <w:lang w:eastAsia="en-US"/>
        </w:rPr>
        <w:t xml:space="preserve"> </w:t>
      </w:r>
      <w:r w:rsidR="00CB2F93">
        <w:rPr>
          <w:rFonts w:cs="Arial"/>
          <w:lang w:eastAsia="en-US"/>
        </w:rPr>
        <w:t>31st</w:t>
      </w:r>
      <w:r>
        <w:rPr>
          <w:rFonts w:cs="Arial"/>
          <w:lang w:eastAsia="en-US"/>
        </w:rPr>
        <w:t>,</w:t>
      </w:r>
      <w:r w:rsidRPr="00A47FEA">
        <w:rPr>
          <w:rFonts w:cs="Arial"/>
          <w:lang w:eastAsia="en-US"/>
        </w:rPr>
        <w:t xml:space="preserve"> 201</w:t>
      </w:r>
      <w:r w:rsidR="00CB2F93">
        <w:rPr>
          <w:rFonts w:cs="Arial"/>
          <w:lang w:eastAsia="en-US"/>
        </w:rPr>
        <w:t>4</w:t>
      </w:r>
    </w:p>
    <w:p w:rsidR="00C70BBE" w:rsidRPr="00A47FEA" w:rsidRDefault="00C70BBE" w:rsidP="00C70BBE">
      <w:pPr>
        <w:spacing w:before="0" w:after="0"/>
        <w:rPr>
          <w:rFonts w:cs="Arial"/>
          <w:lang w:eastAsia="en-US"/>
        </w:rPr>
      </w:pPr>
    </w:p>
    <w:p w:rsidR="00C70BBE" w:rsidRPr="00A47FEA" w:rsidRDefault="00C70BBE" w:rsidP="00C70BBE">
      <w:pPr>
        <w:spacing w:before="0" w:after="0"/>
        <w:rPr>
          <w:rFonts w:cs="Arial"/>
          <w:lang w:eastAsia="en-US"/>
        </w:rPr>
      </w:pPr>
      <w:r w:rsidRPr="00A47FEA">
        <w:rPr>
          <w:rFonts w:cs="Arial"/>
          <w:lang w:eastAsia="en-US"/>
        </w:rPr>
        <w:t xml:space="preserve">Subject: </w:t>
      </w:r>
      <w:r w:rsidRPr="00A47FEA">
        <w:rPr>
          <w:rFonts w:cs="Arial"/>
          <w:b/>
          <w:bCs/>
          <w:lang w:eastAsia="en-US"/>
        </w:rPr>
        <w:t xml:space="preserve">Proposal to Drill Development Well </w:t>
      </w:r>
      <w:r w:rsidR="00CB2F93">
        <w:rPr>
          <w:rFonts w:cs="Arial"/>
          <w:b/>
          <w:bCs/>
          <w:lang w:eastAsia="en-US"/>
        </w:rPr>
        <w:t>PN3</w:t>
      </w:r>
      <w:r w:rsidRPr="00A47FEA">
        <w:rPr>
          <w:rFonts w:cs="Arial"/>
          <w:b/>
          <w:bCs/>
          <w:lang w:eastAsia="en-US"/>
        </w:rPr>
        <w:t>-</w:t>
      </w:r>
      <w:r w:rsidR="00CB2F93">
        <w:rPr>
          <w:rFonts w:cs="Arial"/>
          <w:b/>
          <w:bCs/>
          <w:lang w:eastAsia="en-US"/>
        </w:rPr>
        <w:t>Loc1</w:t>
      </w:r>
    </w:p>
    <w:p w:rsidR="00C70BBE" w:rsidRDefault="00C70BBE" w:rsidP="00C70BBE">
      <w:pPr>
        <w:spacing w:before="0" w:after="0"/>
        <w:jc w:val="left"/>
        <w:rPr>
          <w:rFonts w:cs="Arial"/>
          <w:sz w:val="24"/>
          <w:lang w:eastAsia="en-US"/>
        </w:rPr>
      </w:pPr>
    </w:p>
    <w:p w:rsidR="00C70BBE" w:rsidRPr="00A47FEA" w:rsidRDefault="00A83F07" w:rsidP="00C70BBE">
      <w:pPr>
        <w:spacing w:before="0" w:after="0"/>
        <w:jc w:val="left"/>
        <w:rPr>
          <w:rFonts w:cs="Arial"/>
          <w:sz w:val="20"/>
          <w:lang w:eastAsia="en-US"/>
        </w:rPr>
      </w:pPr>
      <w:r>
        <w:rPr>
          <w:rFonts w:cs="Arial"/>
          <w:sz w:val="24"/>
          <w:lang w:eastAsia="en-US"/>
        </w:rPr>
        <w:pict>
          <v:rect id="_x0000_i1025" style="width:0;height:1.5pt" o:hralign="center" o:hrstd="t" o:hr="t" fillcolor="#c6a646" stroked="f"/>
        </w:pict>
      </w:r>
    </w:p>
    <w:p w:rsidR="00C70BBE" w:rsidRDefault="00C70BBE" w:rsidP="00C70BBE">
      <w:pPr>
        <w:spacing w:before="0" w:after="0"/>
        <w:rPr>
          <w:rFonts w:cs="Arial"/>
          <w:sz w:val="20"/>
          <w:lang w:eastAsia="en-US"/>
        </w:rPr>
      </w:pPr>
    </w:p>
    <w:p w:rsidR="00C70BBE" w:rsidRDefault="00C70BBE" w:rsidP="00C70BBE">
      <w:pPr>
        <w:spacing w:before="0" w:after="0"/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t>I</w:t>
      </w:r>
      <w:r w:rsidRPr="00A47FEA">
        <w:rPr>
          <w:rFonts w:cs="Arial"/>
          <w:sz w:val="20"/>
          <w:lang w:eastAsia="en-US"/>
        </w:rPr>
        <w:t xml:space="preserve">t is recommended to drill the </w:t>
      </w:r>
      <w:r>
        <w:rPr>
          <w:rFonts w:cs="Arial"/>
          <w:sz w:val="20"/>
          <w:lang w:eastAsia="en-US"/>
        </w:rPr>
        <w:t xml:space="preserve">proposed </w:t>
      </w:r>
      <w:r w:rsidRPr="00A47FEA">
        <w:rPr>
          <w:rFonts w:cs="Arial"/>
          <w:sz w:val="20"/>
          <w:lang w:eastAsia="en-US"/>
        </w:rPr>
        <w:t xml:space="preserve">well </w:t>
      </w:r>
      <w:r w:rsidR="00CB2F93">
        <w:rPr>
          <w:rFonts w:cs="Arial"/>
          <w:b/>
          <w:sz w:val="20"/>
          <w:lang w:eastAsia="en-US"/>
        </w:rPr>
        <w:t>PN3</w:t>
      </w:r>
      <w:r w:rsidRPr="00A47FEA">
        <w:rPr>
          <w:rFonts w:cs="Arial"/>
          <w:b/>
          <w:sz w:val="20"/>
          <w:lang w:eastAsia="en-US"/>
        </w:rPr>
        <w:t>-</w:t>
      </w:r>
      <w:r w:rsidR="00CB2F93">
        <w:rPr>
          <w:rFonts w:cs="Arial"/>
          <w:b/>
          <w:sz w:val="20"/>
          <w:lang w:eastAsia="en-US"/>
        </w:rPr>
        <w:t>LOC1</w:t>
      </w:r>
      <w:r>
        <w:rPr>
          <w:rFonts w:cs="Arial"/>
          <w:b/>
          <w:sz w:val="20"/>
          <w:lang w:eastAsia="en-US"/>
        </w:rPr>
        <w:t xml:space="preserve"> </w:t>
      </w:r>
      <w:r w:rsidRPr="00CB2F93">
        <w:rPr>
          <w:rFonts w:cs="Arial"/>
          <w:sz w:val="20"/>
          <w:lang w:eastAsia="en-US"/>
        </w:rPr>
        <w:t>to development</w:t>
      </w:r>
      <w:r>
        <w:rPr>
          <w:rFonts w:cs="Arial"/>
          <w:b/>
          <w:sz w:val="20"/>
          <w:lang w:eastAsia="en-US"/>
        </w:rPr>
        <w:t xml:space="preserve"> </w:t>
      </w:r>
      <w:r w:rsidRPr="00CB2F93">
        <w:rPr>
          <w:rFonts w:cs="Arial"/>
          <w:b/>
          <w:color w:val="FF0000"/>
          <w:sz w:val="20"/>
          <w:lang w:eastAsia="en-US"/>
        </w:rPr>
        <w:t>1</w:t>
      </w:r>
      <w:r w:rsidR="00C81A2A" w:rsidRPr="00CB2F93">
        <w:rPr>
          <w:rFonts w:cs="Arial"/>
          <w:b/>
          <w:color w:val="FF0000"/>
          <w:sz w:val="20"/>
          <w:lang w:eastAsia="en-US"/>
        </w:rPr>
        <w:t>5</w:t>
      </w:r>
      <w:r w:rsidR="001D5139" w:rsidRPr="00CB2F93">
        <w:rPr>
          <w:rFonts w:cs="Arial"/>
          <w:b/>
          <w:color w:val="FF0000"/>
          <w:sz w:val="20"/>
          <w:lang w:eastAsia="en-US"/>
        </w:rPr>
        <w:t>6</w:t>
      </w:r>
      <w:r w:rsidRPr="00CB2F93">
        <w:rPr>
          <w:rFonts w:cs="Arial"/>
          <w:b/>
          <w:color w:val="FF0000"/>
          <w:sz w:val="20"/>
          <w:lang w:eastAsia="en-US"/>
        </w:rPr>
        <w:t xml:space="preserve"> MBO</w:t>
      </w:r>
      <w:r w:rsidRPr="00C70BBE">
        <w:rPr>
          <w:rFonts w:cs="Arial"/>
          <w:color w:val="FF0000"/>
          <w:sz w:val="20"/>
          <w:lang w:eastAsia="en-US"/>
        </w:rPr>
        <w:t xml:space="preserve"> </w:t>
      </w:r>
      <w:r w:rsidRPr="00AA1A37">
        <w:rPr>
          <w:rFonts w:cs="Arial"/>
          <w:sz w:val="20"/>
          <w:lang w:eastAsia="en-US"/>
        </w:rPr>
        <w:t>of r</w:t>
      </w:r>
      <w:r>
        <w:rPr>
          <w:rFonts w:cs="Arial"/>
          <w:sz w:val="20"/>
          <w:lang w:eastAsia="en-US"/>
        </w:rPr>
        <w:t>e</w:t>
      </w:r>
      <w:r w:rsidRPr="00AA1A37">
        <w:rPr>
          <w:rFonts w:cs="Arial"/>
          <w:sz w:val="20"/>
          <w:lang w:eastAsia="en-US"/>
        </w:rPr>
        <w:t xml:space="preserve">serves in the </w:t>
      </w:r>
      <w:proofErr w:type="spellStart"/>
      <w:r w:rsidR="00CB2F93">
        <w:rPr>
          <w:rFonts w:cs="Arial"/>
          <w:sz w:val="20"/>
          <w:lang w:eastAsia="en-US"/>
        </w:rPr>
        <w:t>Cabo</w:t>
      </w:r>
      <w:proofErr w:type="spellEnd"/>
      <w:r w:rsidR="00CB2F93">
        <w:rPr>
          <w:rFonts w:cs="Arial"/>
          <w:sz w:val="20"/>
          <w:lang w:eastAsia="en-US"/>
        </w:rPr>
        <w:t xml:space="preserve"> Blanco </w:t>
      </w:r>
      <w:r w:rsidRPr="00AA1A37">
        <w:rPr>
          <w:rFonts w:cs="Arial"/>
          <w:sz w:val="20"/>
          <w:lang w:eastAsia="en-US"/>
        </w:rPr>
        <w:t xml:space="preserve">Formation west of </w:t>
      </w:r>
      <w:r w:rsidR="00CB2F93">
        <w:rPr>
          <w:rFonts w:cs="Arial"/>
          <w:sz w:val="20"/>
          <w:lang w:eastAsia="en-US"/>
        </w:rPr>
        <w:t xml:space="preserve">Peña </w:t>
      </w:r>
      <w:proofErr w:type="spellStart"/>
      <w:r w:rsidR="00CB2F93">
        <w:rPr>
          <w:rFonts w:cs="Arial"/>
          <w:sz w:val="20"/>
          <w:lang w:eastAsia="en-US"/>
        </w:rPr>
        <w:t>Negra</w:t>
      </w:r>
      <w:proofErr w:type="spellEnd"/>
      <w:r w:rsidRPr="00AA1A37">
        <w:rPr>
          <w:rFonts w:cs="Arial"/>
          <w:sz w:val="20"/>
          <w:lang w:eastAsia="en-US"/>
        </w:rPr>
        <w:t xml:space="preserve">. Programmed TD is </w:t>
      </w:r>
      <w:r w:rsidR="00CB2F93" w:rsidRPr="00CB2F93">
        <w:rPr>
          <w:rFonts w:cs="Arial"/>
          <w:color w:val="FF0000"/>
          <w:sz w:val="20"/>
          <w:lang w:eastAsia="en-US"/>
        </w:rPr>
        <w:t>9,500</w:t>
      </w:r>
      <w:r w:rsidRPr="00CB2F93">
        <w:rPr>
          <w:rFonts w:cs="Arial"/>
          <w:color w:val="FF0000"/>
          <w:sz w:val="20"/>
          <w:lang w:eastAsia="en-US"/>
        </w:rPr>
        <w:t>’ MD (-5</w:t>
      </w:r>
      <w:r w:rsidR="00A037A3" w:rsidRPr="00CB2F93">
        <w:rPr>
          <w:rFonts w:cs="Arial"/>
          <w:color w:val="FF0000"/>
          <w:sz w:val="20"/>
          <w:lang w:eastAsia="en-US"/>
        </w:rPr>
        <w:t>821</w:t>
      </w:r>
      <w:r w:rsidRPr="00CB2F93">
        <w:rPr>
          <w:rFonts w:cs="Arial"/>
          <w:color w:val="FF0000"/>
          <w:sz w:val="20"/>
          <w:lang w:eastAsia="en-US"/>
        </w:rPr>
        <w:t>’ VSS)</w:t>
      </w:r>
      <w:r>
        <w:rPr>
          <w:rFonts w:cs="Arial"/>
          <w:sz w:val="20"/>
          <w:lang w:eastAsia="en-US"/>
        </w:rPr>
        <w:t xml:space="preserve"> and well cost estimated is </w:t>
      </w:r>
      <w:r w:rsidR="00C81A2A" w:rsidRPr="00CB2F93">
        <w:rPr>
          <w:rFonts w:cs="Arial"/>
          <w:color w:val="FF0000"/>
          <w:sz w:val="20"/>
          <w:lang w:eastAsia="en-US"/>
        </w:rPr>
        <w:t>4,660</w:t>
      </w:r>
      <w:r w:rsidR="00C81A2A">
        <w:rPr>
          <w:rFonts w:cs="Arial"/>
          <w:sz w:val="20"/>
          <w:lang w:eastAsia="en-US"/>
        </w:rPr>
        <w:t xml:space="preserve"> MUS$</w:t>
      </w:r>
      <w:r w:rsidRPr="00C70BBE">
        <w:rPr>
          <w:rFonts w:cs="Arial"/>
          <w:color w:val="FF0000"/>
          <w:sz w:val="20"/>
          <w:lang w:eastAsia="en-US"/>
        </w:rPr>
        <w:t xml:space="preserve"> </w:t>
      </w:r>
      <w:r>
        <w:rPr>
          <w:rFonts w:cs="Arial"/>
          <w:sz w:val="20"/>
          <w:lang w:eastAsia="en-US"/>
        </w:rPr>
        <w:t>(Figures 1, 2, 3)</w:t>
      </w:r>
    </w:p>
    <w:p w:rsidR="00C70BBE" w:rsidRDefault="00C70BBE" w:rsidP="00C70BBE">
      <w:pPr>
        <w:spacing w:before="0" w:after="0"/>
        <w:rPr>
          <w:rFonts w:cs="Arial"/>
          <w:sz w:val="20"/>
          <w:lang w:eastAsia="en-US"/>
        </w:rPr>
      </w:pPr>
    </w:p>
    <w:p w:rsidR="00C70BBE" w:rsidRDefault="00CB2F93" w:rsidP="00C70BBE">
      <w:pPr>
        <w:spacing w:before="0" w:after="0"/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t>PN3</w:t>
      </w:r>
      <w:r w:rsidR="009C35E6">
        <w:rPr>
          <w:rFonts w:cs="Arial"/>
          <w:sz w:val="20"/>
          <w:lang w:eastAsia="en-US"/>
        </w:rPr>
        <w:t>-</w:t>
      </w:r>
      <w:r w:rsidR="005A6232">
        <w:rPr>
          <w:rFonts w:cs="Arial"/>
          <w:sz w:val="20"/>
          <w:lang w:eastAsia="en-US"/>
        </w:rPr>
        <w:t>LOC1</w:t>
      </w:r>
      <w:r w:rsidR="00C70BBE">
        <w:rPr>
          <w:rFonts w:cs="Arial"/>
          <w:sz w:val="20"/>
          <w:lang w:eastAsia="en-US"/>
        </w:rPr>
        <w:t xml:space="preserve"> is proposed as a directional well; with a maximum vertical angle of </w:t>
      </w:r>
      <w:r w:rsidR="00C70BBE" w:rsidRPr="005A6232">
        <w:rPr>
          <w:rFonts w:cs="Arial"/>
          <w:color w:val="FF0000"/>
          <w:sz w:val="20"/>
          <w:lang w:eastAsia="en-US"/>
        </w:rPr>
        <w:t>60</w:t>
      </w:r>
      <w:r w:rsidR="00EF4403" w:rsidRPr="005A6232">
        <w:rPr>
          <w:rFonts w:cs="Arial"/>
          <w:color w:val="FF0000"/>
          <w:sz w:val="20"/>
          <w:lang w:eastAsia="en-US"/>
        </w:rPr>
        <w:t>.7</w:t>
      </w:r>
      <w:r w:rsidR="00C70BBE">
        <w:rPr>
          <w:rFonts w:cs="Arial"/>
          <w:sz w:val="20"/>
          <w:lang w:eastAsia="en-US"/>
        </w:rPr>
        <w:t xml:space="preserve">° towards </w:t>
      </w:r>
      <w:r w:rsidR="005A6232">
        <w:rPr>
          <w:rFonts w:cs="Arial"/>
          <w:sz w:val="20"/>
          <w:lang w:eastAsia="en-US"/>
        </w:rPr>
        <w:t>N</w:t>
      </w:r>
      <w:r w:rsidR="00C70BBE">
        <w:rPr>
          <w:rFonts w:cs="Arial"/>
          <w:sz w:val="20"/>
          <w:lang w:eastAsia="en-US"/>
        </w:rPr>
        <w:t xml:space="preserve"> </w:t>
      </w:r>
      <w:r w:rsidR="00EF4403" w:rsidRPr="005A6232">
        <w:rPr>
          <w:rFonts w:cs="Arial"/>
          <w:color w:val="FF0000"/>
          <w:sz w:val="20"/>
          <w:lang w:eastAsia="en-US"/>
        </w:rPr>
        <w:t>3.5</w:t>
      </w:r>
      <w:r w:rsidR="00C70BBE">
        <w:rPr>
          <w:rFonts w:cs="Arial"/>
          <w:sz w:val="20"/>
          <w:lang w:eastAsia="en-US"/>
        </w:rPr>
        <w:t xml:space="preserve">° W (Figures </w:t>
      </w:r>
      <w:r w:rsidR="001D5139">
        <w:rPr>
          <w:rFonts w:cs="Arial"/>
          <w:sz w:val="20"/>
          <w:lang w:eastAsia="en-US"/>
        </w:rPr>
        <w:t>4</w:t>
      </w:r>
      <w:r w:rsidR="00C70BBE">
        <w:rPr>
          <w:rFonts w:cs="Arial"/>
          <w:sz w:val="20"/>
          <w:lang w:eastAsia="en-US"/>
        </w:rPr>
        <w:t xml:space="preserve">, </w:t>
      </w:r>
      <w:r w:rsidR="001D5139">
        <w:rPr>
          <w:rFonts w:cs="Arial"/>
          <w:sz w:val="20"/>
          <w:lang w:eastAsia="en-US"/>
        </w:rPr>
        <w:t>5</w:t>
      </w:r>
      <w:r w:rsidR="00C70BBE">
        <w:rPr>
          <w:rFonts w:cs="Arial"/>
          <w:sz w:val="20"/>
          <w:lang w:eastAsia="en-US"/>
        </w:rPr>
        <w:t xml:space="preserve">, </w:t>
      </w:r>
      <w:r w:rsidR="001D5139">
        <w:rPr>
          <w:rFonts w:cs="Arial"/>
          <w:sz w:val="20"/>
          <w:lang w:eastAsia="en-US"/>
        </w:rPr>
        <w:t>6</w:t>
      </w:r>
      <w:r w:rsidR="00C70BBE">
        <w:rPr>
          <w:rFonts w:cs="Arial"/>
          <w:sz w:val="20"/>
          <w:lang w:eastAsia="en-US"/>
        </w:rPr>
        <w:t>)</w:t>
      </w:r>
    </w:p>
    <w:p w:rsidR="00C70BBE" w:rsidRDefault="00C70BBE" w:rsidP="00C70BBE">
      <w:pPr>
        <w:spacing w:before="0" w:after="0"/>
        <w:rPr>
          <w:rFonts w:cs="Arial"/>
          <w:sz w:val="20"/>
          <w:lang w:eastAsia="en-US"/>
        </w:rPr>
      </w:pPr>
    </w:p>
    <w:p w:rsidR="00C70BBE" w:rsidRDefault="00C70BBE" w:rsidP="00C70BBE">
      <w:pPr>
        <w:spacing w:before="0" w:after="0"/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t>The chance of success (</w:t>
      </w:r>
      <w:r w:rsidRPr="00DC305D">
        <w:rPr>
          <w:rFonts w:cs="Arial"/>
          <w:sz w:val="20"/>
          <w:lang w:eastAsia="en-US"/>
        </w:rPr>
        <w:t xml:space="preserve">COS) is </w:t>
      </w:r>
      <w:r w:rsidR="001D5139" w:rsidRPr="005A6232">
        <w:rPr>
          <w:rFonts w:cs="Arial"/>
          <w:color w:val="FF0000"/>
          <w:sz w:val="20"/>
          <w:lang w:eastAsia="en-US"/>
        </w:rPr>
        <w:t>81</w:t>
      </w:r>
      <w:r w:rsidRPr="00DC305D">
        <w:rPr>
          <w:rFonts w:cs="Arial"/>
          <w:sz w:val="20"/>
          <w:lang w:eastAsia="en-US"/>
        </w:rPr>
        <w:t>%</w:t>
      </w:r>
      <w:r w:rsidRPr="008C23C5">
        <w:rPr>
          <w:rFonts w:cs="Arial"/>
          <w:color w:val="FF0000"/>
          <w:sz w:val="20"/>
          <w:lang w:eastAsia="en-US"/>
        </w:rPr>
        <w:t xml:space="preserve"> </w:t>
      </w:r>
    </w:p>
    <w:p w:rsidR="00C70BBE" w:rsidRDefault="00C70BBE" w:rsidP="00C70BBE">
      <w:pPr>
        <w:spacing w:before="0" w:after="0"/>
        <w:rPr>
          <w:rFonts w:cs="Arial"/>
          <w:sz w:val="20"/>
          <w:lang w:eastAsia="en-US"/>
        </w:rPr>
      </w:pPr>
    </w:p>
    <w:p w:rsidR="00C70BBE" w:rsidRPr="00C1585D" w:rsidRDefault="00C70BBE" w:rsidP="00EF4403">
      <w:pPr>
        <w:spacing w:before="0" w:after="0"/>
        <w:rPr>
          <w:rFonts w:cs="Arial"/>
          <w:sz w:val="20"/>
          <w:lang w:eastAsia="en-US"/>
        </w:rPr>
      </w:pPr>
      <w:r w:rsidRPr="00C1585D">
        <w:rPr>
          <w:rFonts w:cs="Arial"/>
          <w:sz w:val="20"/>
          <w:lang w:eastAsia="en-US"/>
        </w:rPr>
        <w:t>The proposed</w:t>
      </w:r>
      <w:r>
        <w:rPr>
          <w:rFonts w:cs="Arial"/>
          <w:sz w:val="20"/>
          <w:lang w:eastAsia="en-US"/>
        </w:rPr>
        <w:t xml:space="preserve"> </w:t>
      </w:r>
      <w:r w:rsidRPr="00C1585D">
        <w:rPr>
          <w:rFonts w:cs="Arial"/>
          <w:sz w:val="20"/>
          <w:lang w:eastAsia="en-US"/>
        </w:rPr>
        <w:t xml:space="preserve">location </w:t>
      </w:r>
      <w:r w:rsidR="005A6232">
        <w:rPr>
          <w:rFonts w:cs="Arial"/>
          <w:sz w:val="20"/>
          <w:lang w:eastAsia="en-US"/>
        </w:rPr>
        <w:t>PN3</w:t>
      </w:r>
      <w:r w:rsidR="00301D83">
        <w:rPr>
          <w:rFonts w:cs="Arial"/>
          <w:sz w:val="20"/>
          <w:lang w:eastAsia="en-US"/>
        </w:rPr>
        <w:t>-</w:t>
      </w:r>
      <w:r w:rsidR="005A6232">
        <w:rPr>
          <w:rFonts w:cs="Arial"/>
          <w:sz w:val="20"/>
          <w:lang w:eastAsia="en-US"/>
        </w:rPr>
        <w:t>Loc1</w:t>
      </w:r>
      <w:r>
        <w:rPr>
          <w:rFonts w:cs="Arial"/>
          <w:sz w:val="20"/>
          <w:lang w:eastAsia="en-US"/>
        </w:rPr>
        <w:t xml:space="preserve"> for</w:t>
      </w:r>
      <w:r w:rsidRPr="00C1585D">
        <w:rPr>
          <w:rFonts w:cs="Arial"/>
          <w:sz w:val="20"/>
          <w:lang w:eastAsia="en-US"/>
        </w:rPr>
        <w:t xml:space="preserve"> </w:t>
      </w:r>
      <w:proofErr w:type="spellStart"/>
      <w:r w:rsidR="005A6232">
        <w:rPr>
          <w:rFonts w:cs="Arial"/>
          <w:sz w:val="20"/>
          <w:lang w:eastAsia="en-US"/>
        </w:rPr>
        <w:t>Cabo</w:t>
      </w:r>
      <w:proofErr w:type="spellEnd"/>
      <w:r w:rsidR="005A6232">
        <w:rPr>
          <w:rFonts w:cs="Arial"/>
          <w:sz w:val="20"/>
          <w:lang w:eastAsia="en-US"/>
        </w:rPr>
        <w:t xml:space="preserve"> Blanco </w:t>
      </w:r>
      <w:r>
        <w:rPr>
          <w:rFonts w:cs="Arial"/>
          <w:sz w:val="20"/>
          <w:lang w:eastAsia="en-US"/>
        </w:rPr>
        <w:t>is</w:t>
      </w:r>
      <w:r w:rsidRPr="00C1585D">
        <w:rPr>
          <w:rFonts w:cs="Arial"/>
          <w:sz w:val="20"/>
          <w:lang w:eastAsia="en-US"/>
        </w:rPr>
        <w:t xml:space="preserve"> located in </w:t>
      </w:r>
      <w:r>
        <w:rPr>
          <w:rFonts w:cs="Arial"/>
          <w:sz w:val="20"/>
          <w:lang w:eastAsia="en-US"/>
        </w:rPr>
        <w:t xml:space="preserve">a reservoir block of </w:t>
      </w:r>
      <w:r w:rsidRPr="00D95057">
        <w:rPr>
          <w:rFonts w:cs="Arial"/>
          <w:color w:val="FF0000"/>
          <w:sz w:val="20"/>
          <w:lang w:eastAsia="en-US"/>
        </w:rPr>
        <w:t>350</w:t>
      </w:r>
      <w:r>
        <w:rPr>
          <w:rFonts w:cs="Arial"/>
          <w:sz w:val="20"/>
          <w:lang w:eastAsia="en-US"/>
        </w:rPr>
        <w:t xml:space="preserve"> acres in the same reservoir of well </w:t>
      </w:r>
      <w:r w:rsidR="005A6232">
        <w:rPr>
          <w:rFonts w:cs="Arial"/>
          <w:sz w:val="20"/>
          <w:lang w:eastAsia="en-US"/>
        </w:rPr>
        <w:t>PN3</w:t>
      </w:r>
      <w:r>
        <w:rPr>
          <w:rFonts w:cs="Arial"/>
          <w:sz w:val="20"/>
          <w:lang w:eastAsia="en-US"/>
        </w:rPr>
        <w:t>-1</w:t>
      </w:r>
      <w:r w:rsidR="005A6232">
        <w:rPr>
          <w:rFonts w:cs="Arial"/>
          <w:sz w:val="20"/>
          <w:lang w:eastAsia="en-US"/>
        </w:rPr>
        <w:t>0 and PN3-24</w:t>
      </w:r>
      <w:r>
        <w:rPr>
          <w:rFonts w:cs="Arial"/>
          <w:sz w:val="20"/>
          <w:lang w:eastAsia="en-US"/>
        </w:rPr>
        <w:t xml:space="preserve"> which was completed </w:t>
      </w:r>
      <w:r w:rsidR="005A6232">
        <w:rPr>
          <w:rFonts w:cs="Arial"/>
          <w:sz w:val="20"/>
          <w:lang w:eastAsia="en-US"/>
        </w:rPr>
        <w:t xml:space="preserve">as </w:t>
      </w:r>
      <w:r w:rsidR="00C40E1A">
        <w:rPr>
          <w:rFonts w:cs="Arial"/>
          <w:sz w:val="20"/>
          <w:lang w:eastAsia="en-US"/>
        </w:rPr>
        <w:t>work over</w:t>
      </w:r>
      <w:r w:rsidR="005A6232">
        <w:rPr>
          <w:rFonts w:cs="Arial"/>
          <w:sz w:val="20"/>
          <w:lang w:eastAsia="en-US"/>
        </w:rPr>
        <w:t xml:space="preserve"> </w:t>
      </w:r>
      <w:r>
        <w:rPr>
          <w:rFonts w:cs="Arial"/>
          <w:sz w:val="20"/>
          <w:lang w:eastAsia="en-US"/>
        </w:rPr>
        <w:t xml:space="preserve">in </w:t>
      </w:r>
      <w:proofErr w:type="spellStart"/>
      <w:r w:rsidR="005A6232">
        <w:rPr>
          <w:rFonts w:cs="Arial"/>
          <w:sz w:val="20"/>
          <w:lang w:eastAsia="en-US"/>
        </w:rPr>
        <w:t>Cabo</w:t>
      </w:r>
      <w:proofErr w:type="spellEnd"/>
      <w:r w:rsidR="005A6232">
        <w:rPr>
          <w:rFonts w:cs="Arial"/>
          <w:sz w:val="20"/>
          <w:lang w:eastAsia="en-US"/>
        </w:rPr>
        <w:t xml:space="preserve"> Blanco </w:t>
      </w:r>
      <w:r>
        <w:rPr>
          <w:rFonts w:cs="Arial"/>
          <w:sz w:val="20"/>
          <w:lang w:eastAsia="en-US"/>
        </w:rPr>
        <w:t xml:space="preserve">Mogollon with </w:t>
      </w:r>
      <w:r w:rsidR="007E2D54">
        <w:rPr>
          <w:rFonts w:cs="Arial"/>
          <w:sz w:val="20"/>
          <w:lang w:eastAsia="en-US"/>
        </w:rPr>
        <w:t xml:space="preserve">20 </w:t>
      </w:r>
      <w:r>
        <w:rPr>
          <w:rFonts w:cs="Arial"/>
          <w:sz w:val="20"/>
          <w:lang w:eastAsia="en-US"/>
        </w:rPr>
        <w:t>MBO</w:t>
      </w:r>
      <w:r w:rsidR="00C40E1A">
        <w:rPr>
          <w:rFonts w:cs="Arial"/>
          <w:sz w:val="20"/>
          <w:lang w:eastAsia="en-US"/>
        </w:rPr>
        <w:t xml:space="preserve"> and 8 MBO </w:t>
      </w:r>
      <w:r>
        <w:rPr>
          <w:rFonts w:cs="Arial"/>
          <w:sz w:val="20"/>
          <w:lang w:eastAsia="en-US"/>
        </w:rPr>
        <w:t>of cumulative oil</w:t>
      </w:r>
      <w:r w:rsidR="00C40E1A">
        <w:rPr>
          <w:rFonts w:cs="Arial"/>
          <w:sz w:val="20"/>
          <w:lang w:eastAsia="en-US"/>
        </w:rPr>
        <w:t xml:space="preserve"> respectively</w:t>
      </w:r>
      <w:r>
        <w:rPr>
          <w:rFonts w:cs="Arial"/>
          <w:sz w:val="20"/>
          <w:lang w:eastAsia="en-US"/>
        </w:rPr>
        <w:t>. The proposed well is located in a good trend</w:t>
      </w:r>
      <w:r w:rsidRPr="00C1585D">
        <w:rPr>
          <w:rFonts w:cs="Arial"/>
          <w:sz w:val="20"/>
          <w:lang w:eastAsia="en-US"/>
        </w:rPr>
        <w:t xml:space="preserve"> of sands</w:t>
      </w:r>
      <w:r>
        <w:rPr>
          <w:rFonts w:cs="Arial"/>
          <w:sz w:val="20"/>
          <w:lang w:eastAsia="en-US"/>
        </w:rPr>
        <w:t>,</w:t>
      </w:r>
      <w:r w:rsidRPr="00C1585D">
        <w:rPr>
          <w:rFonts w:cs="Arial"/>
          <w:sz w:val="20"/>
          <w:lang w:eastAsia="en-US"/>
        </w:rPr>
        <w:t xml:space="preserve"> </w:t>
      </w:r>
      <w:r>
        <w:rPr>
          <w:rFonts w:cs="Arial"/>
          <w:sz w:val="20"/>
          <w:lang w:eastAsia="en-US"/>
        </w:rPr>
        <w:t xml:space="preserve">with </w:t>
      </w:r>
      <w:r w:rsidRPr="00C40E1A">
        <w:rPr>
          <w:rFonts w:cs="Arial"/>
          <w:color w:val="FF0000"/>
          <w:sz w:val="20"/>
          <w:lang w:eastAsia="en-US"/>
        </w:rPr>
        <w:t>200</w:t>
      </w:r>
      <w:r>
        <w:rPr>
          <w:rFonts w:cs="Arial"/>
          <w:sz w:val="20"/>
          <w:lang w:eastAsia="en-US"/>
        </w:rPr>
        <w:t xml:space="preserve"> </w:t>
      </w:r>
      <w:r w:rsidRPr="00C1585D">
        <w:rPr>
          <w:rFonts w:cs="Arial"/>
          <w:sz w:val="20"/>
          <w:lang w:eastAsia="en-US"/>
        </w:rPr>
        <w:t>feet</w:t>
      </w:r>
      <w:r>
        <w:rPr>
          <w:rFonts w:cs="Arial"/>
          <w:sz w:val="20"/>
          <w:lang w:eastAsia="en-US"/>
        </w:rPr>
        <w:t xml:space="preserve"> of vertical </w:t>
      </w:r>
      <w:r w:rsidR="00A037A3">
        <w:rPr>
          <w:rFonts w:cs="Arial"/>
          <w:sz w:val="20"/>
          <w:lang w:eastAsia="en-US"/>
        </w:rPr>
        <w:t>gross</w:t>
      </w:r>
      <w:r>
        <w:rPr>
          <w:rFonts w:cs="Arial"/>
          <w:sz w:val="20"/>
          <w:lang w:eastAsia="en-US"/>
        </w:rPr>
        <w:t xml:space="preserve"> sand thickness.</w:t>
      </w:r>
      <w:r w:rsidRPr="00C1585D">
        <w:rPr>
          <w:rFonts w:cs="Arial"/>
          <w:sz w:val="20"/>
          <w:lang w:eastAsia="en-US"/>
        </w:rPr>
        <w:t xml:space="preserve"> </w:t>
      </w:r>
      <w:r w:rsidR="00C40E1A">
        <w:rPr>
          <w:rFonts w:cs="Arial"/>
          <w:sz w:val="20"/>
          <w:lang w:eastAsia="en-US"/>
        </w:rPr>
        <w:t xml:space="preserve">Neighbor wells </w:t>
      </w:r>
      <w:r>
        <w:rPr>
          <w:rFonts w:cs="Arial"/>
          <w:sz w:val="20"/>
          <w:lang w:eastAsia="en-US"/>
        </w:rPr>
        <w:t xml:space="preserve">completed in </w:t>
      </w:r>
      <w:proofErr w:type="spellStart"/>
      <w:r w:rsidR="00C40E1A">
        <w:rPr>
          <w:rFonts w:cs="Arial"/>
          <w:sz w:val="20"/>
          <w:lang w:eastAsia="en-US"/>
        </w:rPr>
        <w:t>Cabo</w:t>
      </w:r>
      <w:proofErr w:type="spellEnd"/>
      <w:r w:rsidR="00C40E1A">
        <w:rPr>
          <w:rFonts w:cs="Arial"/>
          <w:sz w:val="20"/>
          <w:lang w:eastAsia="en-US"/>
        </w:rPr>
        <w:t xml:space="preserve"> Blanco</w:t>
      </w:r>
      <w:r>
        <w:rPr>
          <w:rFonts w:cs="Arial"/>
          <w:sz w:val="20"/>
          <w:lang w:eastAsia="en-US"/>
        </w:rPr>
        <w:t xml:space="preserve">, </w:t>
      </w:r>
      <w:r w:rsidR="00C40E1A">
        <w:rPr>
          <w:rFonts w:cs="Arial"/>
          <w:sz w:val="20"/>
          <w:lang w:eastAsia="en-US"/>
        </w:rPr>
        <w:t>PN</w:t>
      </w:r>
      <w:r w:rsidR="007E2D54">
        <w:rPr>
          <w:rFonts w:cs="Arial"/>
          <w:sz w:val="20"/>
          <w:lang w:eastAsia="en-US"/>
        </w:rPr>
        <w:t>8</w:t>
      </w:r>
      <w:r w:rsidRPr="00C1585D">
        <w:rPr>
          <w:rFonts w:cs="Arial"/>
          <w:sz w:val="20"/>
          <w:lang w:eastAsia="en-US"/>
        </w:rPr>
        <w:t>-</w:t>
      </w:r>
      <w:r w:rsidR="00C40E1A">
        <w:rPr>
          <w:rFonts w:cs="Arial"/>
          <w:sz w:val="20"/>
          <w:lang w:eastAsia="en-US"/>
        </w:rPr>
        <w:t>8</w:t>
      </w:r>
      <w:r w:rsidRPr="00C1585D">
        <w:rPr>
          <w:rFonts w:cs="Arial"/>
          <w:sz w:val="20"/>
          <w:lang w:eastAsia="en-US"/>
        </w:rPr>
        <w:t xml:space="preserve">D </w:t>
      </w:r>
      <w:r>
        <w:rPr>
          <w:rFonts w:cs="Arial"/>
          <w:sz w:val="20"/>
          <w:lang w:eastAsia="en-US"/>
        </w:rPr>
        <w:t xml:space="preserve">and </w:t>
      </w:r>
      <w:r w:rsidR="00C40E1A">
        <w:rPr>
          <w:rFonts w:cs="Arial"/>
          <w:sz w:val="20"/>
          <w:lang w:eastAsia="en-US"/>
        </w:rPr>
        <w:t>PN</w:t>
      </w:r>
      <w:r w:rsidR="007E2D54">
        <w:rPr>
          <w:rFonts w:cs="Arial"/>
          <w:sz w:val="20"/>
          <w:lang w:eastAsia="en-US"/>
        </w:rPr>
        <w:t>8</w:t>
      </w:r>
      <w:r>
        <w:rPr>
          <w:rFonts w:cs="Arial"/>
          <w:sz w:val="20"/>
          <w:lang w:eastAsia="en-US"/>
        </w:rPr>
        <w:t>-</w:t>
      </w:r>
      <w:r w:rsidR="00C40E1A">
        <w:rPr>
          <w:rFonts w:cs="Arial"/>
          <w:sz w:val="20"/>
          <w:lang w:eastAsia="en-US"/>
        </w:rPr>
        <w:t>23 BP</w:t>
      </w:r>
      <w:r>
        <w:rPr>
          <w:rFonts w:cs="Arial"/>
          <w:sz w:val="20"/>
          <w:lang w:eastAsia="en-US"/>
        </w:rPr>
        <w:t xml:space="preserve"> </w:t>
      </w:r>
      <w:r w:rsidRPr="00C1585D">
        <w:rPr>
          <w:rFonts w:cs="Arial"/>
          <w:sz w:val="20"/>
          <w:lang w:eastAsia="en-US"/>
        </w:rPr>
        <w:t>showed good sand</w:t>
      </w:r>
      <w:r>
        <w:rPr>
          <w:rFonts w:cs="Arial"/>
          <w:sz w:val="20"/>
          <w:lang w:eastAsia="en-US"/>
        </w:rPr>
        <w:t>s</w:t>
      </w:r>
      <w:r w:rsidRPr="00C1585D">
        <w:rPr>
          <w:rFonts w:cs="Arial"/>
          <w:sz w:val="20"/>
          <w:lang w:eastAsia="en-US"/>
        </w:rPr>
        <w:t xml:space="preserve"> development with good </w:t>
      </w:r>
      <w:proofErr w:type="spellStart"/>
      <w:r w:rsidRPr="00C1585D">
        <w:rPr>
          <w:rFonts w:cs="Arial"/>
          <w:sz w:val="20"/>
          <w:lang w:eastAsia="en-US"/>
        </w:rPr>
        <w:t>petrophysical</w:t>
      </w:r>
      <w:proofErr w:type="spellEnd"/>
      <w:r w:rsidRPr="00C1585D">
        <w:rPr>
          <w:rFonts w:cs="Arial"/>
          <w:sz w:val="20"/>
          <w:lang w:eastAsia="en-US"/>
        </w:rPr>
        <w:t xml:space="preserve"> </w:t>
      </w:r>
      <w:r>
        <w:rPr>
          <w:rFonts w:cs="Arial"/>
          <w:sz w:val="20"/>
          <w:lang w:eastAsia="en-US"/>
        </w:rPr>
        <w:t>ch</w:t>
      </w:r>
      <w:r w:rsidRPr="00C1585D">
        <w:rPr>
          <w:rFonts w:cs="Arial"/>
          <w:sz w:val="20"/>
          <w:lang w:eastAsia="en-US"/>
        </w:rPr>
        <w:t>aracteristics</w:t>
      </w:r>
      <w:r>
        <w:rPr>
          <w:rFonts w:cs="Arial"/>
          <w:sz w:val="20"/>
          <w:lang w:eastAsia="en-US"/>
        </w:rPr>
        <w:t xml:space="preserve">, these wells had of </w:t>
      </w:r>
      <w:r w:rsidR="007E2D54">
        <w:rPr>
          <w:rFonts w:cs="Arial"/>
          <w:sz w:val="20"/>
          <w:lang w:eastAsia="en-US"/>
        </w:rPr>
        <w:t>540</w:t>
      </w:r>
      <w:r>
        <w:rPr>
          <w:rFonts w:cs="Arial"/>
          <w:sz w:val="20"/>
          <w:lang w:eastAsia="en-US"/>
        </w:rPr>
        <w:t xml:space="preserve"> BOPD</w:t>
      </w:r>
      <w:r w:rsidR="007E2D54">
        <w:rPr>
          <w:rFonts w:cs="Arial"/>
          <w:sz w:val="20"/>
          <w:lang w:eastAsia="en-US"/>
        </w:rPr>
        <w:t xml:space="preserve">, 3,397 MBO </w:t>
      </w:r>
      <w:r w:rsidR="00562984">
        <w:rPr>
          <w:rFonts w:cs="Arial"/>
          <w:sz w:val="20"/>
          <w:lang w:eastAsia="en-US"/>
        </w:rPr>
        <w:t>and 398</w:t>
      </w:r>
      <w:r>
        <w:rPr>
          <w:rFonts w:cs="Arial"/>
          <w:sz w:val="20"/>
          <w:lang w:eastAsia="en-US"/>
        </w:rPr>
        <w:t xml:space="preserve"> BOPD</w:t>
      </w:r>
      <w:r w:rsidR="007E2D54">
        <w:rPr>
          <w:rFonts w:cs="Arial"/>
          <w:sz w:val="20"/>
          <w:lang w:eastAsia="en-US"/>
        </w:rPr>
        <w:t xml:space="preserve">, 239 MBO of </w:t>
      </w:r>
      <w:r w:rsidR="00562984">
        <w:rPr>
          <w:rFonts w:cs="Arial"/>
          <w:sz w:val="20"/>
          <w:lang w:eastAsia="en-US"/>
        </w:rPr>
        <w:t xml:space="preserve">an initial rate and </w:t>
      </w:r>
      <w:r w:rsidR="007E2D54">
        <w:rPr>
          <w:rFonts w:cs="Arial"/>
          <w:sz w:val="20"/>
          <w:lang w:eastAsia="en-US"/>
        </w:rPr>
        <w:t xml:space="preserve">cumulative </w:t>
      </w:r>
      <w:r>
        <w:rPr>
          <w:rFonts w:cs="Arial"/>
          <w:sz w:val="20"/>
          <w:lang w:eastAsia="en-US"/>
        </w:rPr>
        <w:t>respectively.</w:t>
      </w:r>
      <w:r w:rsidRPr="00C1585D">
        <w:rPr>
          <w:rFonts w:cs="Arial"/>
          <w:sz w:val="20"/>
          <w:lang w:eastAsia="en-US"/>
        </w:rPr>
        <w:t xml:space="preserve"> </w:t>
      </w:r>
      <w:r>
        <w:rPr>
          <w:rFonts w:cs="Arial"/>
          <w:sz w:val="20"/>
          <w:lang w:eastAsia="en-US"/>
        </w:rPr>
        <w:t>(Fig.</w:t>
      </w:r>
      <w:r w:rsidR="009C35E6">
        <w:rPr>
          <w:rFonts w:cs="Arial"/>
          <w:sz w:val="20"/>
          <w:lang w:eastAsia="en-US"/>
        </w:rPr>
        <w:t>9</w:t>
      </w:r>
      <w:r>
        <w:rPr>
          <w:rFonts w:cs="Arial"/>
          <w:sz w:val="20"/>
          <w:lang w:eastAsia="en-US"/>
        </w:rPr>
        <w:t xml:space="preserve"> and </w:t>
      </w:r>
      <w:r w:rsidR="009C35E6">
        <w:rPr>
          <w:rFonts w:cs="Arial"/>
          <w:sz w:val="20"/>
          <w:lang w:eastAsia="en-US"/>
        </w:rPr>
        <w:t>10</w:t>
      </w:r>
      <w:r>
        <w:rPr>
          <w:rFonts w:cs="Arial"/>
          <w:sz w:val="20"/>
          <w:lang w:eastAsia="en-US"/>
        </w:rPr>
        <w:t>)</w:t>
      </w:r>
    </w:p>
    <w:p w:rsidR="00C70BBE" w:rsidRDefault="00C70BBE" w:rsidP="00C70BBE">
      <w:pPr>
        <w:spacing w:before="0" w:after="0"/>
        <w:rPr>
          <w:rFonts w:cs="Arial"/>
          <w:sz w:val="20"/>
          <w:lang w:eastAsia="en-US"/>
        </w:rPr>
      </w:pPr>
    </w:p>
    <w:p w:rsidR="00562984" w:rsidRDefault="00562984" w:rsidP="00C70BBE">
      <w:pPr>
        <w:spacing w:before="0" w:after="0"/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t xml:space="preserve">According to previous studies and </w:t>
      </w:r>
      <w:proofErr w:type="spellStart"/>
      <w:r>
        <w:rPr>
          <w:rFonts w:cs="Arial"/>
          <w:sz w:val="20"/>
          <w:lang w:eastAsia="en-US"/>
        </w:rPr>
        <w:t>Cabo</w:t>
      </w:r>
      <w:proofErr w:type="spellEnd"/>
      <w:r>
        <w:rPr>
          <w:rFonts w:cs="Arial"/>
          <w:sz w:val="20"/>
          <w:lang w:eastAsia="en-US"/>
        </w:rPr>
        <w:t xml:space="preserve"> Blanco is considered </w:t>
      </w:r>
      <w:r w:rsidR="009125EE">
        <w:rPr>
          <w:rFonts w:cs="Arial"/>
          <w:sz w:val="20"/>
          <w:lang w:eastAsia="en-US"/>
        </w:rPr>
        <w:t>as</w:t>
      </w:r>
      <w:r>
        <w:rPr>
          <w:rFonts w:cs="Arial"/>
          <w:sz w:val="20"/>
          <w:lang w:eastAsia="en-US"/>
        </w:rPr>
        <w:t xml:space="preserve"> a fluvial deltaic </w:t>
      </w:r>
      <w:r w:rsidR="006F588D">
        <w:rPr>
          <w:rFonts w:cs="Arial"/>
          <w:sz w:val="20"/>
          <w:lang w:eastAsia="en-US"/>
        </w:rPr>
        <w:t xml:space="preserve">system flowing SE to NW </w:t>
      </w:r>
      <w:r w:rsidR="009125EE">
        <w:rPr>
          <w:rFonts w:cs="Arial"/>
          <w:sz w:val="20"/>
          <w:lang w:eastAsia="en-US"/>
        </w:rPr>
        <w:t xml:space="preserve">from its eastern margin ancient onshore. </w:t>
      </w:r>
      <w:r w:rsidR="00E751D7">
        <w:rPr>
          <w:rFonts w:cs="Arial"/>
          <w:sz w:val="20"/>
          <w:lang w:eastAsia="en-US"/>
        </w:rPr>
        <w:t>A</w:t>
      </w:r>
      <w:r>
        <w:rPr>
          <w:rFonts w:cs="Arial"/>
          <w:sz w:val="20"/>
          <w:lang w:eastAsia="en-US"/>
        </w:rPr>
        <w:t>round PN</w:t>
      </w:r>
      <w:r w:rsidR="00E751D7">
        <w:rPr>
          <w:rFonts w:cs="Arial"/>
          <w:sz w:val="20"/>
          <w:lang w:eastAsia="en-US"/>
        </w:rPr>
        <w:t>8</w:t>
      </w:r>
      <w:r>
        <w:rPr>
          <w:rFonts w:cs="Arial"/>
          <w:sz w:val="20"/>
          <w:lang w:eastAsia="en-US"/>
        </w:rPr>
        <w:t xml:space="preserve"> platform </w:t>
      </w:r>
      <w:proofErr w:type="spellStart"/>
      <w:r w:rsidR="00D95057">
        <w:rPr>
          <w:rFonts w:cs="Arial"/>
          <w:sz w:val="20"/>
          <w:lang w:eastAsia="en-US"/>
        </w:rPr>
        <w:t>Cablo</w:t>
      </w:r>
      <w:proofErr w:type="spellEnd"/>
      <w:r w:rsidR="00D95057">
        <w:rPr>
          <w:rFonts w:cs="Arial"/>
          <w:sz w:val="20"/>
          <w:lang w:eastAsia="en-US"/>
        </w:rPr>
        <w:t xml:space="preserve"> Blanco is found like sandstone of type channel deposits </w:t>
      </w:r>
      <w:r w:rsidR="00694073">
        <w:rPr>
          <w:rFonts w:cs="Arial"/>
          <w:sz w:val="20"/>
          <w:lang w:eastAsia="en-US"/>
        </w:rPr>
        <w:t xml:space="preserve">belong to distributary channels </w:t>
      </w:r>
      <w:r w:rsidR="00D95057">
        <w:rPr>
          <w:rFonts w:cs="Arial"/>
          <w:sz w:val="20"/>
          <w:lang w:eastAsia="en-US"/>
        </w:rPr>
        <w:t xml:space="preserve">with good porosity around 15 % and good oil shows </w:t>
      </w:r>
      <w:r w:rsidR="00D95057" w:rsidRPr="00C1585D">
        <w:rPr>
          <w:rFonts w:cs="Arial"/>
          <w:sz w:val="20"/>
          <w:lang w:eastAsia="en-US"/>
        </w:rPr>
        <w:t xml:space="preserve">which constitute the main reservoir sands based on </w:t>
      </w:r>
      <w:proofErr w:type="spellStart"/>
      <w:r w:rsidR="00D95057">
        <w:rPr>
          <w:rFonts w:cs="Arial"/>
          <w:sz w:val="20"/>
          <w:lang w:eastAsia="en-US"/>
        </w:rPr>
        <w:t>petrophysical</w:t>
      </w:r>
      <w:proofErr w:type="spellEnd"/>
      <w:r w:rsidR="00D95057">
        <w:rPr>
          <w:rFonts w:cs="Arial"/>
          <w:sz w:val="20"/>
          <w:lang w:eastAsia="en-US"/>
        </w:rPr>
        <w:t xml:space="preserve"> properties and </w:t>
      </w:r>
      <w:proofErr w:type="gramStart"/>
      <w:r w:rsidR="00D95057">
        <w:rPr>
          <w:rFonts w:cs="Arial"/>
          <w:sz w:val="20"/>
          <w:lang w:eastAsia="en-US"/>
        </w:rPr>
        <w:t>production(</w:t>
      </w:r>
      <w:proofErr w:type="gramEnd"/>
      <w:r w:rsidR="00D95057">
        <w:rPr>
          <w:rFonts w:cs="Arial"/>
          <w:sz w:val="20"/>
          <w:lang w:eastAsia="en-US"/>
        </w:rPr>
        <w:t>Figure 11).</w:t>
      </w:r>
      <w:r w:rsidR="00E751D7">
        <w:rPr>
          <w:rFonts w:cs="Arial"/>
          <w:sz w:val="20"/>
          <w:lang w:eastAsia="en-US"/>
        </w:rPr>
        <w:t xml:space="preserve"> We expect encounter similar development sands with this proposal PN3-1 </w:t>
      </w:r>
      <w:proofErr w:type="spellStart"/>
      <w:r w:rsidR="00E751D7">
        <w:rPr>
          <w:rFonts w:cs="Arial"/>
          <w:sz w:val="20"/>
          <w:lang w:eastAsia="en-US"/>
        </w:rPr>
        <w:t>Loc</w:t>
      </w:r>
      <w:proofErr w:type="spellEnd"/>
      <w:r w:rsidR="00E751D7">
        <w:rPr>
          <w:rFonts w:cs="Arial"/>
          <w:sz w:val="20"/>
          <w:lang w:eastAsia="en-US"/>
        </w:rPr>
        <w:t xml:space="preserve"> well.</w:t>
      </w:r>
    </w:p>
    <w:p w:rsidR="00D95057" w:rsidRDefault="00D95057" w:rsidP="00C70BBE">
      <w:pPr>
        <w:spacing w:before="0" w:after="0"/>
        <w:rPr>
          <w:rFonts w:cs="Arial"/>
          <w:sz w:val="20"/>
          <w:lang w:eastAsia="en-US"/>
        </w:rPr>
      </w:pPr>
    </w:p>
    <w:p w:rsidR="00D95057" w:rsidRPr="00A47FEA" w:rsidRDefault="00D95057" w:rsidP="00D95057">
      <w:pPr>
        <w:spacing w:before="0" w:after="0"/>
        <w:rPr>
          <w:rFonts w:cs="Arial"/>
          <w:color w:val="FF0000"/>
          <w:sz w:val="20"/>
          <w:lang w:eastAsia="en-US"/>
        </w:rPr>
      </w:pPr>
      <w:r>
        <w:rPr>
          <w:rFonts w:cs="Arial"/>
          <w:sz w:val="20"/>
          <w:lang w:eastAsia="en-US"/>
        </w:rPr>
        <w:t xml:space="preserve">Mogollon formation is considered as a secondary objective where the wells completed in this formation as the </w:t>
      </w:r>
      <w:r w:rsidR="00EA0ACE">
        <w:rPr>
          <w:rFonts w:cs="Arial"/>
          <w:sz w:val="20"/>
          <w:lang w:eastAsia="en-US"/>
        </w:rPr>
        <w:t xml:space="preserve">PN8-15 and PN8-9 are located in the same </w:t>
      </w:r>
      <w:r>
        <w:rPr>
          <w:rFonts w:cs="Arial"/>
          <w:sz w:val="20"/>
          <w:lang w:eastAsia="en-US"/>
        </w:rPr>
        <w:t xml:space="preserve">LO6-28D with original pressure and an initial rate of 686 BOPD and LO6-33D with 624 BOPD.  </w:t>
      </w:r>
      <w:r w:rsidRPr="00A47FEA">
        <w:rPr>
          <w:rFonts w:cs="Arial"/>
          <w:color w:val="FF0000"/>
          <w:sz w:val="20"/>
          <w:lang w:eastAsia="en-US"/>
        </w:rPr>
        <w:t xml:space="preserve"> </w:t>
      </w:r>
    </w:p>
    <w:p w:rsidR="00D95057" w:rsidRDefault="00D95057" w:rsidP="00C70BBE">
      <w:pPr>
        <w:spacing w:before="0" w:after="0"/>
        <w:rPr>
          <w:rFonts w:cs="Arial"/>
          <w:sz w:val="20"/>
          <w:lang w:eastAsia="en-US"/>
        </w:rPr>
      </w:pPr>
    </w:p>
    <w:p w:rsidR="00C2039D" w:rsidRDefault="00C70BBE" w:rsidP="00C70BBE">
      <w:pPr>
        <w:spacing w:before="0" w:after="0"/>
        <w:rPr>
          <w:rFonts w:cs="Arial"/>
          <w:sz w:val="20"/>
          <w:lang w:eastAsia="en-US"/>
        </w:rPr>
      </w:pPr>
      <w:r w:rsidRPr="00C1585D">
        <w:rPr>
          <w:rFonts w:cs="Arial"/>
          <w:sz w:val="20"/>
          <w:lang w:eastAsia="en-US"/>
        </w:rPr>
        <w:t xml:space="preserve">Mogollon </w:t>
      </w:r>
      <w:r w:rsidR="00EA0ACE">
        <w:rPr>
          <w:rFonts w:cs="Arial"/>
          <w:sz w:val="20"/>
          <w:lang w:eastAsia="en-US"/>
        </w:rPr>
        <w:t xml:space="preserve">is recognized in Peña </w:t>
      </w:r>
      <w:proofErr w:type="spellStart"/>
      <w:r w:rsidR="00EA0ACE">
        <w:rPr>
          <w:rFonts w:cs="Arial"/>
          <w:sz w:val="20"/>
          <w:lang w:eastAsia="en-US"/>
        </w:rPr>
        <w:t>Negra</w:t>
      </w:r>
      <w:proofErr w:type="spellEnd"/>
      <w:r w:rsidR="00EA0ACE">
        <w:rPr>
          <w:rFonts w:cs="Arial"/>
          <w:sz w:val="20"/>
          <w:lang w:eastAsia="en-US"/>
        </w:rPr>
        <w:t xml:space="preserve"> as a </w:t>
      </w:r>
      <w:r w:rsidR="00694073">
        <w:rPr>
          <w:rFonts w:cs="Arial"/>
          <w:sz w:val="20"/>
          <w:lang w:eastAsia="en-US"/>
        </w:rPr>
        <w:t>submarine f</w:t>
      </w:r>
      <w:r w:rsidR="00C2039D">
        <w:rPr>
          <w:rFonts w:cs="Arial"/>
          <w:sz w:val="20"/>
          <w:lang w:eastAsia="en-US"/>
        </w:rPr>
        <w:t>an</w:t>
      </w:r>
      <w:r w:rsidR="00EA0ACE">
        <w:rPr>
          <w:rFonts w:cs="Arial"/>
          <w:sz w:val="20"/>
          <w:lang w:eastAsia="en-US"/>
        </w:rPr>
        <w:t xml:space="preserve"> </w:t>
      </w:r>
      <w:r w:rsidR="00585164">
        <w:rPr>
          <w:rFonts w:cs="Arial"/>
          <w:sz w:val="20"/>
          <w:lang w:eastAsia="en-US"/>
        </w:rPr>
        <w:t xml:space="preserve">with </w:t>
      </w:r>
      <w:proofErr w:type="spellStart"/>
      <w:r w:rsidR="00585164">
        <w:rPr>
          <w:rFonts w:cs="Arial"/>
          <w:sz w:val="20"/>
          <w:lang w:eastAsia="en-US"/>
        </w:rPr>
        <w:t>paleo</w:t>
      </w:r>
      <w:proofErr w:type="spellEnd"/>
      <w:r w:rsidR="00585164">
        <w:rPr>
          <w:rFonts w:cs="Arial"/>
          <w:sz w:val="20"/>
          <w:lang w:eastAsia="en-US"/>
        </w:rPr>
        <w:t xml:space="preserve"> flow NE to SW, </w:t>
      </w:r>
      <w:r w:rsidR="00C2039D">
        <w:rPr>
          <w:rFonts w:cs="Arial"/>
          <w:sz w:val="20"/>
          <w:lang w:eastAsia="en-US"/>
        </w:rPr>
        <w:t xml:space="preserve"> where the better </w:t>
      </w:r>
      <w:r w:rsidR="00585164">
        <w:rPr>
          <w:rFonts w:cs="Arial"/>
          <w:sz w:val="20"/>
          <w:lang w:eastAsia="en-US"/>
        </w:rPr>
        <w:t>sandstones</w:t>
      </w:r>
      <w:bookmarkStart w:id="0" w:name="_GoBack"/>
      <w:bookmarkEnd w:id="0"/>
      <w:r w:rsidR="00C2039D">
        <w:rPr>
          <w:rFonts w:cs="Arial"/>
          <w:sz w:val="20"/>
          <w:lang w:eastAsia="en-US"/>
        </w:rPr>
        <w:t xml:space="preserve"> are associated to channel deposits. </w:t>
      </w:r>
      <w:proofErr w:type="gramStart"/>
      <w:r w:rsidRPr="00C1585D">
        <w:rPr>
          <w:rFonts w:cs="Arial"/>
          <w:sz w:val="20"/>
          <w:lang w:eastAsia="en-US"/>
        </w:rPr>
        <w:t xml:space="preserve">Sandstones with low porosity, grading to sands with better porosities around of 11.8% and good oil shows in the upper section, which constitute the main reservoir sands based on </w:t>
      </w:r>
      <w:proofErr w:type="spellStart"/>
      <w:r>
        <w:rPr>
          <w:rFonts w:cs="Arial"/>
          <w:sz w:val="20"/>
          <w:lang w:eastAsia="en-US"/>
        </w:rPr>
        <w:t>petrophysical</w:t>
      </w:r>
      <w:proofErr w:type="spellEnd"/>
      <w:r>
        <w:rPr>
          <w:rFonts w:cs="Arial"/>
          <w:sz w:val="20"/>
          <w:lang w:eastAsia="en-US"/>
        </w:rPr>
        <w:t xml:space="preserve"> properties and production (Figure </w:t>
      </w:r>
      <w:r w:rsidR="00EF4403">
        <w:rPr>
          <w:rFonts w:cs="Arial"/>
          <w:sz w:val="20"/>
          <w:lang w:eastAsia="en-US"/>
        </w:rPr>
        <w:t>11</w:t>
      </w:r>
      <w:r>
        <w:rPr>
          <w:rFonts w:cs="Arial"/>
          <w:sz w:val="20"/>
          <w:lang w:eastAsia="en-US"/>
        </w:rPr>
        <w:t>).</w:t>
      </w:r>
      <w:proofErr w:type="gramEnd"/>
    </w:p>
    <w:p w:rsidR="00C70BBE" w:rsidRDefault="00C2039D" w:rsidP="00C70BBE">
      <w:pPr>
        <w:spacing w:before="0" w:after="0"/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t xml:space="preserve"> </w:t>
      </w:r>
    </w:p>
    <w:p w:rsidR="00C70BBE" w:rsidRPr="00A47FEA" w:rsidRDefault="00C70BBE" w:rsidP="00C70BBE">
      <w:pPr>
        <w:spacing w:before="0" w:after="0"/>
        <w:rPr>
          <w:rFonts w:cs="Arial"/>
          <w:color w:val="FF0000"/>
          <w:sz w:val="20"/>
          <w:lang w:eastAsia="en-US"/>
        </w:rPr>
      </w:pPr>
      <w:r>
        <w:rPr>
          <w:rFonts w:cs="Arial"/>
          <w:sz w:val="20"/>
          <w:lang w:eastAsia="en-US"/>
        </w:rPr>
        <w:t>Rio Bravo formation is considered as a secondary objective where the more recent wells completed in this formation as the LO6-28D with original pressure</w:t>
      </w:r>
      <w:r w:rsidR="00392650">
        <w:rPr>
          <w:rFonts w:cs="Arial"/>
          <w:sz w:val="20"/>
          <w:lang w:eastAsia="en-US"/>
        </w:rPr>
        <w:t xml:space="preserve"> </w:t>
      </w:r>
      <w:r>
        <w:rPr>
          <w:rFonts w:cs="Arial"/>
          <w:sz w:val="20"/>
          <w:lang w:eastAsia="en-US"/>
        </w:rPr>
        <w:t>and an initial rate of 686 BOPD</w:t>
      </w:r>
      <w:r w:rsidR="00A037A3">
        <w:rPr>
          <w:rFonts w:cs="Arial"/>
          <w:sz w:val="20"/>
          <w:lang w:eastAsia="en-US"/>
        </w:rPr>
        <w:t xml:space="preserve"> and </w:t>
      </w:r>
      <w:r>
        <w:rPr>
          <w:rFonts w:cs="Arial"/>
          <w:sz w:val="20"/>
          <w:lang w:eastAsia="en-US"/>
        </w:rPr>
        <w:t>LO6-33D with 624 BOPD</w:t>
      </w:r>
      <w:r w:rsidR="00A037A3">
        <w:rPr>
          <w:rFonts w:cs="Arial"/>
          <w:sz w:val="20"/>
          <w:lang w:eastAsia="en-US"/>
        </w:rPr>
        <w:t>.</w:t>
      </w:r>
      <w:r>
        <w:rPr>
          <w:rFonts w:cs="Arial"/>
          <w:sz w:val="20"/>
          <w:lang w:eastAsia="en-US"/>
        </w:rPr>
        <w:t xml:space="preserve">  </w:t>
      </w:r>
      <w:r w:rsidRPr="00A47FEA">
        <w:rPr>
          <w:rFonts w:cs="Arial"/>
          <w:color w:val="FF0000"/>
          <w:sz w:val="20"/>
          <w:lang w:eastAsia="en-US"/>
        </w:rPr>
        <w:t xml:space="preserve"> </w:t>
      </w:r>
    </w:p>
    <w:p w:rsidR="00C70BBE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 xml:space="preserve"> </w:t>
      </w:r>
    </w:p>
    <w:p w:rsidR="00C70BBE" w:rsidRPr="00821F81" w:rsidRDefault="00C70BBE" w:rsidP="00C70BBE">
      <w:pPr>
        <w:spacing w:before="0" w:after="0"/>
        <w:rPr>
          <w:rFonts w:cs="Arial"/>
          <w:sz w:val="20"/>
          <w:lang w:eastAsia="en-US"/>
        </w:rPr>
      </w:pPr>
      <w:r>
        <w:rPr>
          <w:rFonts w:cs="Arial"/>
          <w:sz w:val="20"/>
          <w:szCs w:val="20"/>
          <w:lang w:eastAsia="en-US"/>
        </w:rPr>
        <w:t>For a complete evaluation, better understanding and modeling of Mogollon reservoir, it is recommended a full logging set of gamma ray, resistivity and neutron–density (Fig.3)</w:t>
      </w:r>
      <w:r w:rsidRPr="00821F81">
        <w:rPr>
          <w:rFonts w:cs="Arial"/>
          <w:sz w:val="20"/>
          <w:lang w:eastAsia="en-US"/>
        </w:rPr>
        <w:t xml:space="preserve"> </w:t>
      </w:r>
    </w:p>
    <w:p w:rsidR="00C70BBE" w:rsidRPr="00821F81" w:rsidRDefault="00C70BBE" w:rsidP="00C70BBE">
      <w:pPr>
        <w:spacing w:before="0" w:after="0"/>
        <w:ind w:left="1500"/>
        <w:rPr>
          <w:rFonts w:cs="Arial"/>
          <w:sz w:val="20"/>
          <w:lang w:eastAsia="en-US"/>
        </w:rPr>
      </w:pPr>
      <w:r w:rsidRPr="00821F81">
        <w:rPr>
          <w:rFonts w:cs="Arial"/>
          <w:sz w:val="20"/>
          <w:lang w:eastAsia="en-US"/>
        </w:rPr>
        <w:t xml:space="preserve">              </w:t>
      </w:r>
    </w:p>
    <w:p w:rsidR="00C70BBE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 w:rsidRPr="00A47FEA">
        <w:rPr>
          <w:rFonts w:cs="Arial"/>
          <w:sz w:val="20"/>
          <w:szCs w:val="20"/>
          <w:lang w:eastAsia="en-US"/>
        </w:rPr>
        <w:t xml:space="preserve">The main risks associated with this well location are: </w:t>
      </w:r>
    </w:p>
    <w:p w:rsidR="00C70BBE" w:rsidRPr="00A47FEA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</w:p>
    <w:p w:rsidR="00C70BBE" w:rsidRDefault="00C70BBE" w:rsidP="00C70BBE">
      <w:pPr>
        <w:numPr>
          <w:ilvl w:val="0"/>
          <w:numId w:val="1"/>
        </w:numPr>
        <w:spacing w:before="0" w:after="0"/>
        <w:jc w:val="left"/>
        <w:rPr>
          <w:rFonts w:cs="Arial"/>
          <w:sz w:val="20"/>
          <w:szCs w:val="20"/>
          <w:lang w:eastAsia="en-US"/>
        </w:rPr>
      </w:pPr>
      <w:r w:rsidRPr="00B0702D">
        <w:rPr>
          <w:rFonts w:cs="Arial"/>
          <w:sz w:val="20"/>
          <w:szCs w:val="20"/>
          <w:lang w:eastAsia="en-US"/>
        </w:rPr>
        <w:t xml:space="preserve">Sedimentary changes that could reduce the net sand thickness and </w:t>
      </w:r>
      <w:proofErr w:type="spellStart"/>
      <w:r w:rsidRPr="00B0702D">
        <w:rPr>
          <w:rFonts w:cs="Arial"/>
          <w:sz w:val="20"/>
          <w:szCs w:val="20"/>
          <w:lang w:eastAsia="en-US"/>
        </w:rPr>
        <w:t>petrophysics</w:t>
      </w:r>
      <w:proofErr w:type="spellEnd"/>
      <w:r w:rsidRPr="00B0702D">
        <w:rPr>
          <w:rFonts w:cs="Arial"/>
          <w:sz w:val="20"/>
          <w:szCs w:val="20"/>
          <w:lang w:eastAsia="en-US"/>
        </w:rPr>
        <w:t xml:space="preserve"> </w:t>
      </w:r>
      <w:r>
        <w:rPr>
          <w:rFonts w:cs="Arial"/>
          <w:sz w:val="20"/>
          <w:szCs w:val="20"/>
          <w:lang w:eastAsia="en-US"/>
        </w:rPr>
        <w:t>properties</w:t>
      </w:r>
      <w:r w:rsidRPr="00B0702D">
        <w:rPr>
          <w:rFonts w:cs="Arial"/>
          <w:sz w:val="20"/>
          <w:szCs w:val="20"/>
          <w:lang w:eastAsia="en-US"/>
        </w:rPr>
        <w:t>.</w:t>
      </w:r>
    </w:p>
    <w:p w:rsidR="00C70BBE" w:rsidRDefault="00C70BBE" w:rsidP="00C70BBE">
      <w:pPr>
        <w:spacing w:before="0" w:after="0"/>
        <w:jc w:val="left"/>
        <w:rPr>
          <w:noProof/>
          <w:lang w:eastAsia="es-PE"/>
        </w:rPr>
      </w:pPr>
    </w:p>
    <w:p w:rsidR="00C81A2A" w:rsidRDefault="00C81A2A" w:rsidP="00C70BBE">
      <w:pPr>
        <w:spacing w:before="0" w:after="0"/>
        <w:jc w:val="left"/>
        <w:rPr>
          <w:noProof/>
          <w:lang w:eastAsia="es-PE"/>
        </w:rPr>
      </w:pPr>
    </w:p>
    <w:p w:rsidR="00C81A2A" w:rsidRDefault="00C81A2A" w:rsidP="00C70BBE">
      <w:pPr>
        <w:spacing w:before="0" w:after="0"/>
        <w:jc w:val="left"/>
        <w:rPr>
          <w:noProof/>
          <w:lang w:eastAsia="es-PE"/>
        </w:rPr>
      </w:pPr>
    </w:p>
    <w:p w:rsidR="00C81A2A" w:rsidRDefault="00C81A2A" w:rsidP="00C70BBE">
      <w:pPr>
        <w:spacing w:before="0" w:after="0"/>
        <w:jc w:val="left"/>
        <w:rPr>
          <w:noProof/>
          <w:lang w:eastAsia="es-PE"/>
        </w:rPr>
      </w:pPr>
    </w:p>
    <w:p w:rsidR="00C81A2A" w:rsidRDefault="00C81A2A" w:rsidP="00C70BBE">
      <w:pPr>
        <w:spacing w:before="0" w:after="0"/>
        <w:jc w:val="left"/>
        <w:rPr>
          <w:noProof/>
          <w:lang w:eastAsia="es-PE"/>
        </w:rPr>
      </w:pPr>
    </w:p>
    <w:p w:rsidR="00C81A2A" w:rsidRDefault="00C81A2A" w:rsidP="00C70BBE">
      <w:pPr>
        <w:spacing w:before="0" w:after="0"/>
        <w:jc w:val="left"/>
        <w:rPr>
          <w:noProof/>
          <w:lang w:eastAsia="es-PE"/>
        </w:rPr>
      </w:pPr>
    </w:p>
    <w:p w:rsidR="00C81A2A" w:rsidRDefault="00C81A2A" w:rsidP="00C70BBE">
      <w:pPr>
        <w:spacing w:before="0" w:after="0"/>
        <w:jc w:val="left"/>
        <w:rPr>
          <w:noProof/>
          <w:lang w:eastAsia="es-PE"/>
        </w:rPr>
      </w:pPr>
    </w:p>
    <w:p w:rsidR="00C70BBE" w:rsidRDefault="00C70BBE" w:rsidP="00C70BBE">
      <w:pPr>
        <w:spacing w:before="0" w:after="0"/>
        <w:jc w:val="left"/>
        <w:rPr>
          <w:b/>
          <w:noProof/>
          <w:lang w:eastAsia="es-PE"/>
        </w:rPr>
      </w:pPr>
      <w:r w:rsidRPr="008E3BA3">
        <w:rPr>
          <w:b/>
          <w:noProof/>
          <w:lang w:eastAsia="es-PE"/>
        </w:rPr>
        <w:t>ECONOMIC SUMMARY</w:t>
      </w:r>
    </w:p>
    <w:p w:rsidR="00C81A2A" w:rsidRPr="008E3BA3" w:rsidRDefault="00C81A2A" w:rsidP="00C70BBE">
      <w:pPr>
        <w:spacing w:before="0" w:after="0"/>
        <w:jc w:val="left"/>
        <w:rPr>
          <w:b/>
          <w:noProof/>
          <w:lang w:eastAsia="es-PE"/>
        </w:rPr>
      </w:pPr>
    </w:p>
    <w:p w:rsidR="00C70BBE" w:rsidRPr="008E3BA3" w:rsidRDefault="00C81A2A" w:rsidP="00C70BBE">
      <w:pPr>
        <w:spacing w:before="0" w:after="0"/>
        <w:jc w:val="left"/>
        <w:rPr>
          <w:rFonts w:cs="Arial"/>
          <w:sz w:val="20"/>
          <w:szCs w:val="20"/>
          <w:lang w:eastAsia="en-US"/>
        </w:rPr>
      </w:pPr>
      <w:r w:rsidRPr="00C81A2A">
        <w:rPr>
          <w:noProof/>
          <w:szCs w:val="20"/>
          <w:lang w:val="es-PE" w:eastAsia="es-PE"/>
        </w:rPr>
        <w:drawing>
          <wp:inline distT="0" distB="0" distL="0" distR="0">
            <wp:extent cx="5612130" cy="745581"/>
            <wp:effectExtent l="19050" t="0" r="762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A2A" w:rsidRDefault="00C81A2A" w:rsidP="00C81A2A">
      <w:pPr>
        <w:spacing w:before="0" w:after="0" w:line="360" w:lineRule="auto"/>
        <w:jc w:val="left"/>
        <w:rPr>
          <w:szCs w:val="20"/>
        </w:rPr>
      </w:pPr>
    </w:p>
    <w:p w:rsidR="00C70BBE" w:rsidRDefault="00C81A2A" w:rsidP="00C81A2A">
      <w:pPr>
        <w:spacing w:before="0" w:after="0" w:line="360" w:lineRule="auto"/>
        <w:jc w:val="left"/>
        <w:rPr>
          <w:rFonts w:cs="Arial"/>
          <w:sz w:val="20"/>
          <w:szCs w:val="20"/>
          <w:lang w:eastAsia="en-US"/>
        </w:rPr>
      </w:pPr>
      <w:r w:rsidRPr="00C81A2A">
        <w:rPr>
          <w:noProof/>
          <w:szCs w:val="20"/>
          <w:lang w:val="es-PE" w:eastAsia="es-PE"/>
        </w:rPr>
        <w:drawing>
          <wp:inline distT="0" distB="0" distL="0" distR="0">
            <wp:extent cx="2751311" cy="1037176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675" cy="10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BBE" w:rsidRDefault="00C70BBE" w:rsidP="00C70BBE">
      <w:pPr>
        <w:spacing w:before="0" w:after="0" w:line="360" w:lineRule="auto"/>
        <w:jc w:val="center"/>
        <w:rPr>
          <w:rFonts w:cs="Arial"/>
          <w:sz w:val="20"/>
          <w:szCs w:val="20"/>
          <w:lang w:eastAsia="en-US"/>
        </w:rPr>
      </w:pPr>
    </w:p>
    <w:p w:rsidR="00C70BBE" w:rsidRPr="002A4123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 xml:space="preserve">Base case reserves and IPR for this well are estimated </w:t>
      </w:r>
      <w:r w:rsidR="00C81A2A">
        <w:rPr>
          <w:rFonts w:cs="Arial"/>
          <w:sz w:val="20"/>
          <w:szCs w:val="20"/>
          <w:lang w:eastAsia="en-US"/>
        </w:rPr>
        <w:t>15</w:t>
      </w:r>
      <w:r w:rsidR="001D5139">
        <w:rPr>
          <w:rFonts w:cs="Arial"/>
          <w:sz w:val="20"/>
          <w:szCs w:val="20"/>
          <w:lang w:eastAsia="en-US"/>
        </w:rPr>
        <w:t>6</w:t>
      </w:r>
      <w:r w:rsidR="00C81A2A">
        <w:rPr>
          <w:rFonts w:cs="Arial"/>
          <w:sz w:val="20"/>
          <w:szCs w:val="20"/>
          <w:lang w:eastAsia="en-US"/>
        </w:rPr>
        <w:t xml:space="preserve"> MBO &amp; 280 BOPD</w:t>
      </w:r>
      <w:r w:rsidRPr="000B7950">
        <w:rPr>
          <w:rFonts w:cs="Arial"/>
          <w:color w:val="FF0000"/>
          <w:sz w:val="20"/>
          <w:szCs w:val="20"/>
          <w:lang w:eastAsia="en-US"/>
        </w:rPr>
        <w:t xml:space="preserve"> </w:t>
      </w:r>
      <w:r>
        <w:rPr>
          <w:rFonts w:cs="Arial"/>
          <w:sz w:val="20"/>
          <w:szCs w:val="20"/>
          <w:lang w:eastAsia="en-US"/>
        </w:rPr>
        <w:t xml:space="preserve">respectively, the drilling cost </w:t>
      </w:r>
      <w:r w:rsidRPr="00C81A2A">
        <w:rPr>
          <w:rFonts w:cs="Arial"/>
          <w:sz w:val="20"/>
          <w:szCs w:val="20"/>
          <w:lang w:eastAsia="en-US"/>
        </w:rPr>
        <w:t>estimated</w:t>
      </w:r>
      <w:r>
        <w:rPr>
          <w:rFonts w:cs="Arial"/>
          <w:sz w:val="20"/>
          <w:szCs w:val="20"/>
          <w:lang w:eastAsia="en-US"/>
        </w:rPr>
        <w:t xml:space="preserve"> is </w:t>
      </w:r>
      <w:r w:rsidRPr="00C81A2A">
        <w:rPr>
          <w:rFonts w:cs="Arial"/>
          <w:sz w:val="20"/>
          <w:szCs w:val="20"/>
          <w:lang w:eastAsia="en-US"/>
        </w:rPr>
        <w:t xml:space="preserve">US$ </w:t>
      </w:r>
      <w:r w:rsidR="00C81A2A" w:rsidRPr="00C81A2A">
        <w:rPr>
          <w:rFonts w:cs="Arial"/>
          <w:sz w:val="20"/>
          <w:szCs w:val="20"/>
          <w:lang w:eastAsia="en-US"/>
        </w:rPr>
        <w:t>4</w:t>
      </w:r>
      <w:r w:rsidRPr="00C81A2A">
        <w:rPr>
          <w:rFonts w:cs="Arial"/>
          <w:sz w:val="20"/>
          <w:szCs w:val="20"/>
          <w:lang w:eastAsia="en-US"/>
        </w:rPr>
        <w:t>,</w:t>
      </w:r>
      <w:r w:rsidR="00C81A2A" w:rsidRPr="00C81A2A">
        <w:rPr>
          <w:rFonts w:cs="Arial"/>
          <w:sz w:val="20"/>
          <w:szCs w:val="20"/>
          <w:lang w:eastAsia="en-US"/>
        </w:rPr>
        <w:t>660</w:t>
      </w:r>
      <w:r w:rsidRPr="00C81A2A">
        <w:rPr>
          <w:rFonts w:cs="Arial"/>
          <w:sz w:val="20"/>
          <w:szCs w:val="20"/>
          <w:lang w:eastAsia="en-US"/>
        </w:rPr>
        <w:t xml:space="preserve"> M, </w:t>
      </w:r>
      <w:proofErr w:type="gramStart"/>
      <w:r w:rsidRPr="00C81A2A">
        <w:rPr>
          <w:rFonts w:cs="Arial"/>
          <w:sz w:val="20"/>
          <w:szCs w:val="20"/>
          <w:lang w:eastAsia="en-US"/>
        </w:rPr>
        <w:t>NPV</w:t>
      </w:r>
      <w:proofErr w:type="gramEnd"/>
      <w:r w:rsidRPr="00C81A2A">
        <w:rPr>
          <w:rFonts w:cs="Arial"/>
          <w:sz w:val="20"/>
          <w:szCs w:val="20"/>
          <w:lang w:eastAsia="en-US"/>
        </w:rPr>
        <w:t xml:space="preserve"> is US$ </w:t>
      </w:r>
      <w:r w:rsidR="00C81A2A" w:rsidRPr="00C81A2A">
        <w:rPr>
          <w:rFonts w:cs="Arial"/>
          <w:sz w:val="20"/>
          <w:szCs w:val="20"/>
          <w:lang w:eastAsia="en-US"/>
        </w:rPr>
        <w:t>3</w:t>
      </w:r>
      <w:r w:rsidRPr="00C81A2A">
        <w:rPr>
          <w:rFonts w:cs="Arial"/>
          <w:sz w:val="20"/>
          <w:szCs w:val="20"/>
          <w:lang w:eastAsia="en-US"/>
        </w:rPr>
        <w:t>,</w:t>
      </w:r>
      <w:r w:rsidR="00C81A2A" w:rsidRPr="00C81A2A">
        <w:rPr>
          <w:rFonts w:cs="Arial"/>
          <w:sz w:val="20"/>
          <w:szCs w:val="20"/>
          <w:lang w:eastAsia="en-US"/>
        </w:rPr>
        <w:t xml:space="preserve">329 </w:t>
      </w:r>
      <w:r w:rsidRPr="00C81A2A">
        <w:rPr>
          <w:rFonts w:cs="Arial"/>
          <w:sz w:val="20"/>
          <w:szCs w:val="20"/>
          <w:lang w:eastAsia="en-US"/>
        </w:rPr>
        <w:t>M</w:t>
      </w:r>
      <w:r w:rsidRPr="000B7950">
        <w:rPr>
          <w:rFonts w:cs="Arial"/>
          <w:color w:val="FF0000"/>
          <w:sz w:val="20"/>
          <w:szCs w:val="20"/>
          <w:lang w:eastAsia="en-US"/>
        </w:rPr>
        <w:t xml:space="preserve"> </w:t>
      </w:r>
      <w:r>
        <w:rPr>
          <w:rFonts w:cs="Arial"/>
          <w:sz w:val="20"/>
          <w:szCs w:val="20"/>
          <w:lang w:eastAsia="en-US"/>
        </w:rPr>
        <w:t xml:space="preserve">using </w:t>
      </w:r>
      <w:proofErr w:type="spellStart"/>
      <w:r>
        <w:rPr>
          <w:rFonts w:cs="Arial"/>
          <w:sz w:val="20"/>
          <w:szCs w:val="20"/>
          <w:lang w:eastAsia="en-US"/>
        </w:rPr>
        <w:t>portafolio</w:t>
      </w:r>
      <w:proofErr w:type="spellEnd"/>
      <w:r>
        <w:rPr>
          <w:rFonts w:cs="Arial"/>
          <w:sz w:val="20"/>
          <w:szCs w:val="20"/>
          <w:lang w:eastAsia="en-US"/>
        </w:rPr>
        <w:t xml:space="preserve"> parameters with discount rate of 10.5</w:t>
      </w:r>
      <w:r w:rsidRPr="002A4123">
        <w:rPr>
          <w:rFonts w:cs="Arial"/>
          <w:sz w:val="20"/>
          <w:szCs w:val="20"/>
          <w:lang w:eastAsia="en-US"/>
        </w:rPr>
        <w:t xml:space="preserve">% </w:t>
      </w:r>
    </w:p>
    <w:p w:rsidR="00C70BBE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 xml:space="preserve">(Figures </w:t>
      </w:r>
      <w:r w:rsidR="00A61755">
        <w:rPr>
          <w:rFonts w:cs="Arial"/>
          <w:sz w:val="20"/>
          <w:szCs w:val="20"/>
          <w:lang w:eastAsia="en-US"/>
        </w:rPr>
        <w:t>12</w:t>
      </w:r>
      <w:r w:rsidRPr="002A4123">
        <w:rPr>
          <w:rFonts w:cs="Arial"/>
          <w:sz w:val="20"/>
          <w:szCs w:val="20"/>
          <w:lang w:eastAsia="en-US"/>
        </w:rPr>
        <w:t xml:space="preserve"> &amp; Tables A &amp; B)</w:t>
      </w:r>
    </w:p>
    <w:p w:rsidR="00C70BBE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</w:p>
    <w:p w:rsidR="00C70BBE" w:rsidRPr="00A24118" w:rsidRDefault="00C70BBE" w:rsidP="00C70BBE">
      <w:pPr>
        <w:spacing w:before="0" w:after="0"/>
        <w:rPr>
          <w:rFonts w:cs="Arial"/>
          <w:sz w:val="20"/>
        </w:rPr>
      </w:pPr>
      <w:r>
        <w:rPr>
          <w:rFonts w:cs="Arial"/>
          <w:sz w:val="20"/>
        </w:rPr>
        <w:t xml:space="preserve">Proposed well is supported with </w:t>
      </w:r>
      <w:r w:rsidRPr="00C81A2A">
        <w:rPr>
          <w:rFonts w:cs="Arial"/>
          <w:sz w:val="20"/>
          <w:szCs w:val="20"/>
          <w:lang w:eastAsia="en-US"/>
        </w:rPr>
        <w:t>AFE N° 2214</w:t>
      </w:r>
      <w:r w:rsidR="00C81A2A" w:rsidRPr="00C81A2A">
        <w:rPr>
          <w:rFonts w:cs="Arial"/>
          <w:sz w:val="20"/>
          <w:szCs w:val="20"/>
          <w:lang w:eastAsia="en-US"/>
        </w:rPr>
        <w:t>330</w:t>
      </w:r>
      <w:r>
        <w:rPr>
          <w:rFonts w:cs="Arial"/>
          <w:sz w:val="20"/>
        </w:rPr>
        <w:t>, EIA with Directorial Resolution N° 444-2009-MEM/AAE and risks evaluation according to SIMOP procedure.</w:t>
      </w:r>
    </w:p>
    <w:p w:rsidR="00C70BBE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</w:p>
    <w:p w:rsidR="00C70BBE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</w:p>
    <w:p w:rsidR="00C70BBE" w:rsidRDefault="00C70BBE" w:rsidP="00C70BBE">
      <w:pPr>
        <w:spacing w:before="0" w:after="0"/>
        <w:rPr>
          <w:rFonts w:cs="Arial"/>
          <w:sz w:val="20"/>
          <w:lang w:val="pt-BR" w:eastAsia="en-US"/>
        </w:rPr>
      </w:pPr>
    </w:p>
    <w:p w:rsidR="00C70BBE" w:rsidRPr="00A63470" w:rsidRDefault="00C70BBE" w:rsidP="00C70BBE">
      <w:pPr>
        <w:spacing w:before="0" w:after="0"/>
        <w:rPr>
          <w:rFonts w:cs="Arial"/>
          <w:sz w:val="20"/>
          <w:lang w:val="pt-BR" w:eastAsia="en-US"/>
        </w:rPr>
      </w:pPr>
      <w:r w:rsidRPr="00A63470">
        <w:rPr>
          <w:rFonts w:cs="Arial"/>
          <w:sz w:val="20"/>
          <w:lang w:val="pt-BR" w:eastAsia="en-US"/>
        </w:rPr>
        <w:t xml:space="preserve">Cc: J. Duarte, </w:t>
      </w:r>
      <w:r w:rsidRPr="00A63470">
        <w:rPr>
          <w:rFonts w:cs="Arial"/>
          <w:sz w:val="20"/>
          <w:lang w:val="pt-BR" w:eastAsia="en-US"/>
        </w:rPr>
        <w:tab/>
        <w:t xml:space="preserve">   C. Hwang; </w:t>
      </w:r>
      <w:r w:rsidRPr="00A63470">
        <w:rPr>
          <w:rFonts w:cs="Arial"/>
          <w:sz w:val="20"/>
          <w:lang w:val="pt-BR" w:eastAsia="en-US"/>
        </w:rPr>
        <w:tab/>
      </w:r>
      <w:r w:rsidRPr="00DC5847">
        <w:rPr>
          <w:rFonts w:cs="Arial"/>
          <w:sz w:val="20"/>
          <w:lang w:val="es-PE" w:eastAsia="en-US"/>
        </w:rPr>
        <w:t xml:space="preserve">O. Nieto        </w:t>
      </w:r>
      <w:r>
        <w:rPr>
          <w:rFonts w:cs="Arial"/>
          <w:sz w:val="20"/>
          <w:lang w:val="es-ES" w:eastAsia="en-US"/>
        </w:rPr>
        <w:t>E. Borda</w:t>
      </w:r>
    </w:p>
    <w:p w:rsidR="00C70BBE" w:rsidRPr="00A63470" w:rsidRDefault="00C70BBE" w:rsidP="00C70BBE">
      <w:pPr>
        <w:spacing w:before="0" w:after="0"/>
        <w:rPr>
          <w:rFonts w:cs="Arial"/>
          <w:sz w:val="20"/>
          <w:lang w:val="es-ES" w:eastAsia="en-US"/>
        </w:rPr>
      </w:pPr>
      <w:r w:rsidRPr="00A63470">
        <w:rPr>
          <w:rFonts w:cs="Arial"/>
          <w:sz w:val="20"/>
          <w:lang w:val="pt-BR" w:eastAsia="en-US"/>
        </w:rPr>
        <w:t xml:space="preserve">      J. Garzon</w:t>
      </w:r>
      <w:r w:rsidRPr="00DC5847">
        <w:rPr>
          <w:rFonts w:cs="Arial"/>
          <w:sz w:val="20"/>
          <w:lang w:val="es-PE" w:eastAsia="en-US"/>
        </w:rPr>
        <w:tab/>
        <w:t xml:space="preserve">   R. </w:t>
      </w:r>
      <w:r w:rsidRPr="00A63470">
        <w:rPr>
          <w:rFonts w:cs="Arial"/>
          <w:sz w:val="20"/>
          <w:lang w:val="es-ES" w:eastAsia="en-US"/>
        </w:rPr>
        <w:t>Gilabert</w:t>
      </w:r>
      <w:r w:rsidRPr="00A63470">
        <w:rPr>
          <w:rFonts w:cs="Arial"/>
          <w:sz w:val="20"/>
          <w:lang w:val="es-ES" w:eastAsia="en-US"/>
        </w:rPr>
        <w:tab/>
      </w:r>
      <w:r w:rsidRPr="00A63470">
        <w:rPr>
          <w:rFonts w:cs="Arial"/>
          <w:sz w:val="20"/>
          <w:szCs w:val="20"/>
          <w:lang w:val="es-PE" w:eastAsia="en-US"/>
        </w:rPr>
        <w:t xml:space="preserve">V. Peralta     </w:t>
      </w:r>
      <w:r w:rsidRPr="00A63470">
        <w:rPr>
          <w:rFonts w:cs="Arial"/>
          <w:sz w:val="20"/>
          <w:szCs w:val="20"/>
          <w:lang w:val="pt-BR" w:eastAsia="en-US"/>
        </w:rPr>
        <w:t>Central File</w:t>
      </w:r>
    </w:p>
    <w:p w:rsidR="001D5139" w:rsidRDefault="00C70BBE" w:rsidP="00C70BBE">
      <w:pPr>
        <w:spacing w:before="0" w:after="0"/>
        <w:rPr>
          <w:rFonts w:cs="Arial"/>
          <w:sz w:val="20"/>
          <w:szCs w:val="20"/>
          <w:lang w:val="pt-BR" w:eastAsia="en-US"/>
        </w:rPr>
      </w:pPr>
      <w:r w:rsidRPr="00A63470">
        <w:rPr>
          <w:rFonts w:cs="Arial"/>
          <w:sz w:val="20"/>
          <w:szCs w:val="20"/>
          <w:lang w:val="es-PE" w:eastAsia="en-US"/>
        </w:rPr>
        <w:t xml:space="preserve">     </w:t>
      </w:r>
      <w:r>
        <w:rPr>
          <w:rFonts w:cs="Arial"/>
          <w:sz w:val="20"/>
          <w:szCs w:val="20"/>
          <w:lang w:val="es-PE" w:eastAsia="en-US"/>
        </w:rPr>
        <w:t xml:space="preserve"> </w:t>
      </w:r>
      <w:r w:rsidR="001D5139">
        <w:rPr>
          <w:rFonts w:cs="Arial"/>
          <w:sz w:val="20"/>
          <w:lang w:val="pt-BR"/>
        </w:rPr>
        <w:t>G. Idiaquez</w:t>
      </w:r>
      <w:r w:rsidR="001D5139">
        <w:rPr>
          <w:rFonts w:cs="Arial"/>
          <w:sz w:val="20"/>
          <w:szCs w:val="20"/>
          <w:lang w:val="es-PE" w:eastAsia="en-US"/>
        </w:rPr>
        <w:t xml:space="preserve"> </w:t>
      </w:r>
      <w:r w:rsidR="001D5139">
        <w:rPr>
          <w:rFonts w:cs="Arial"/>
          <w:sz w:val="20"/>
          <w:szCs w:val="20"/>
          <w:lang w:val="es-PE" w:eastAsia="en-US"/>
        </w:rPr>
        <w:tab/>
        <w:t xml:space="preserve">   </w:t>
      </w:r>
      <w:r>
        <w:rPr>
          <w:rFonts w:cs="Arial"/>
          <w:sz w:val="20"/>
          <w:szCs w:val="20"/>
          <w:lang w:val="es-PE" w:eastAsia="en-US"/>
        </w:rPr>
        <w:t xml:space="preserve">B. Kim          </w:t>
      </w:r>
      <w:r w:rsidRPr="00A63470">
        <w:rPr>
          <w:rFonts w:cs="Arial"/>
          <w:sz w:val="20"/>
          <w:szCs w:val="20"/>
          <w:lang w:val="es-PE" w:eastAsia="en-US"/>
        </w:rPr>
        <w:t>J. Chuyes</w:t>
      </w:r>
      <w:r w:rsidRPr="00DC5847">
        <w:rPr>
          <w:rFonts w:cs="Arial"/>
          <w:sz w:val="20"/>
          <w:szCs w:val="20"/>
          <w:lang w:val="pt-BR" w:eastAsia="en-US"/>
        </w:rPr>
        <w:t xml:space="preserve"> </w:t>
      </w:r>
      <w:r w:rsidR="001D5139">
        <w:rPr>
          <w:rFonts w:cs="Arial"/>
          <w:sz w:val="20"/>
          <w:szCs w:val="20"/>
          <w:lang w:val="pt-BR" w:eastAsia="en-US"/>
        </w:rPr>
        <w:t xml:space="preserve">     </w:t>
      </w:r>
      <w:r w:rsidRPr="00A63470">
        <w:rPr>
          <w:rFonts w:cs="Arial"/>
          <w:sz w:val="20"/>
          <w:szCs w:val="20"/>
          <w:lang w:val="pt-BR" w:eastAsia="en-US"/>
        </w:rPr>
        <w:t>A. Agurto</w:t>
      </w:r>
    </w:p>
    <w:p w:rsidR="001D5139" w:rsidRDefault="001D5139" w:rsidP="00C70BBE">
      <w:pPr>
        <w:spacing w:before="0" w:after="0"/>
        <w:rPr>
          <w:rFonts w:cs="Arial"/>
          <w:sz w:val="20"/>
          <w:lang w:val="pt-BR"/>
        </w:rPr>
      </w:pPr>
      <w:r>
        <w:rPr>
          <w:rFonts w:cs="Arial"/>
          <w:sz w:val="20"/>
          <w:szCs w:val="20"/>
          <w:lang w:val="pt-BR" w:eastAsia="en-US"/>
        </w:rPr>
        <w:t xml:space="preserve">  </w:t>
      </w:r>
      <w:r w:rsidR="00C70BBE">
        <w:rPr>
          <w:rFonts w:cs="Arial"/>
          <w:sz w:val="20"/>
          <w:szCs w:val="20"/>
          <w:lang w:val="es-PE" w:eastAsia="en-US"/>
        </w:rPr>
        <w:t xml:space="preserve">    </w:t>
      </w:r>
      <w:r w:rsidR="00C70BBE" w:rsidRPr="00A63470">
        <w:rPr>
          <w:rFonts w:cs="Arial"/>
          <w:sz w:val="20"/>
          <w:lang w:val="es-ES" w:eastAsia="en-US"/>
        </w:rPr>
        <w:t>E. Gonzales</w:t>
      </w:r>
      <w:r>
        <w:rPr>
          <w:rFonts w:cs="Arial"/>
          <w:sz w:val="20"/>
          <w:lang w:val="es-ES" w:eastAsia="en-US"/>
        </w:rPr>
        <w:t xml:space="preserve"> </w:t>
      </w:r>
      <w:r w:rsidR="00C70BBE">
        <w:rPr>
          <w:rFonts w:cs="Arial"/>
          <w:sz w:val="20"/>
          <w:szCs w:val="20"/>
          <w:lang w:val="es-PE" w:eastAsia="en-US"/>
        </w:rPr>
        <w:t xml:space="preserve">  </w:t>
      </w:r>
      <w:r w:rsidR="00C70BBE" w:rsidRPr="00A63470">
        <w:rPr>
          <w:rFonts w:cs="Arial"/>
          <w:sz w:val="20"/>
          <w:szCs w:val="20"/>
          <w:lang w:val="es-PE" w:eastAsia="en-US"/>
        </w:rPr>
        <w:t>C. Valdizan</w:t>
      </w:r>
      <w:r w:rsidR="00C70BBE" w:rsidRPr="00A63470">
        <w:rPr>
          <w:rFonts w:cs="Arial"/>
          <w:sz w:val="20"/>
          <w:szCs w:val="20"/>
          <w:lang w:val="es-PE" w:eastAsia="en-US"/>
        </w:rPr>
        <w:tab/>
      </w:r>
      <w:r w:rsidR="00C70BBE" w:rsidRPr="00A63470">
        <w:rPr>
          <w:rFonts w:cs="Arial"/>
          <w:sz w:val="20"/>
          <w:szCs w:val="20"/>
          <w:lang w:val="pt-BR" w:eastAsia="en-US"/>
        </w:rPr>
        <w:t xml:space="preserve">C. Montes     </w:t>
      </w:r>
      <w:r w:rsidR="00C70BBE" w:rsidRPr="00A63470">
        <w:rPr>
          <w:rFonts w:cs="Arial"/>
          <w:sz w:val="20"/>
          <w:lang w:val="pt-BR"/>
        </w:rPr>
        <w:t>R. Corman</w:t>
      </w:r>
      <w:r w:rsidR="00C70BBE">
        <w:rPr>
          <w:rFonts w:cs="Arial"/>
          <w:sz w:val="20"/>
          <w:lang w:val="pt-BR"/>
        </w:rPr>
        <w:t xml:space="preserve"> </w:t>
      </w:r>
    </w:p>
    <w:p w:rsidR="00C70BBE" w:rsidRPr="00A63470" w:rsidRDefault="00C70BBE" w:rsidP="00C70BBE">
      <w:pPr>
        <w:spacing w:before="0" w:after="0"/>
        <w:rPr>
          <w:rFonts w:cs="Arial"/>
          <w:sz w:val="20"/>
          <w:lang w:val="pt-BR"/>
        </w:rPr>
      </w:pPr>
      <w:r w:rsidRPr="00A63470">
        <w:rPr>
          <w:rFonts w:cs="Arial"/>
          <w:sz w:val="20"/>
          <w:szCs w:val="20"/>
          <w:lang w:val="es-PE" w:eastAsia="en-US"/>
        </w:rPr>
        <w:t xml:space="preserve">     </w:t>
      </w:r>
      <w:r>
        <w:rPr>
          <w:rFonts w:cs="Arial"/>
          <w:sz w:val="20"/>
          <w:szCs w:val="20"/>
          <w:lang w:val="es-PE" w:eastAsia="en-US"/>
        </w:rPr>
        <w:t xml:space="preserve"> </w:t>
      </w:r>
      <w:r w:rsidRPr="00A63470">
        <w:rPr>
          <w:rFonts w:cs="Arial"/>
          <w:sz w:val="20"/>
          <w:szCs w:val="20"/>
          <w:lang w:val="pt-BR" w:eastAsia="en-US"/>
        </w:rPr>
        <w:t>C. Ramírez</w:t>
      </w:r>
      <w:r w:rsidRPr="00A63470">
        <w:rPr>
          <w:rFonts w:cs="Arial"/>
          <w:sz w:val="20"/>
          <w:szCs w:val="20"/>
          <w:lang w:val="pt-BR" w:eastAsia="en-US"/>
        </w:rPr>
        <w:tab/>
      </w:r>
      <w:r>
        <w:rPr>
          <w:rFonts w:cs="Arial"/>
          <w:sz w:val="20"/>
          <w:szCs w:val="20"/>
          <w:lang w:val="pt-BR" w:eastAsia="en-US"/>
        </w:rPr>
        <w:t xml:space="preserve">   </w:t>
      </w:r>
      <w:r w:rsidRPr="00A63470">
        <w:rPr>
          <w:rFonts w:cs="Arial"/>
          <w:sz w:val="20"/>
          <w:lang w:val="pt-BR" w:eastAsia="en-US"/>
        </w:rPr>
        <w:t>K. Valencia    J. Gwag</w:t>
      </w:r>
      <w:r w:rsidR="001D5139">
        <w:rPr>
          <w:rFonts w:cs="Arial"/>
          <w:sz w:val="20"/>
          <w:lang w:val="pt-BR"/>
        </w:rPr>
        <w:t xml:space="preserve">       L.Torres V</w:t>
      </w:r>
      <w:r w:rsidRPr="00A63470">
        <w:rPr>
          <w:rFonts w:cs="Arial"/>
          <w:sz w:val="20"/>
          <w:lang w:val="pt-BR"/>
        </w:rPr>
        <w:tab/>
      </w:r>
    </w:p>
    <w:p w:rsidR="00C70BBE" w:rsidRPr="00A63470" w:rsidRDefault="00C70BBE" w:rsidP="00C70BBE">
      <w:pPr>
        <w:spacing w:before="0" w:after="0"/>
        <w:jc w:val="left"/>
        <w:rPr>
          <w:rFonts w:cs="Arial"/>
          <w:sz w:val="20"/>
          <w:szCs w:val="20"/>
          <w:lang w:val="pt-BR" w:eastAsia="en-US"/>
        </w:rPr>
      </w:pPr>
    </w:p>
    <w:p w:rsidR="00C70BBE" w:rsidRPr="00011237" w:rsidRDefault="00C70BBE" w:rsidP="00C70BBE">
      <w:pPr>
        <w:spacing w:before="0" w:after="0"/>
        <w:jc w:val="left"/>
        <w:rPr>
          <w:rFonts w:cs="Arial"/>
          <w:sz w:val="20"/>
          <w:szCs w:val="20"/>
          <w:lang w:val="es-PE" w:eastAsia="en-US"/>
        </w:rPr>
      </w:pPr>
    </w:p>
    <w:p w:rsidR="00C70BBE" w:rsidRPr="00A14888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 w:rsidRPr="00A14888">
        <w:rPr>
          <w:rFonts w:cs="Arial"/>
          <w:sz w:val="20"/>
          <w:szCs w:val="20"/>
          <w:lang w:eastAsia="en-US"/>
        </w:rPr>
        <w:t>Attached Documents</w:t>
      </w:r>
    </w:p>
    <w:p w:rsidR="00C70BBE" w:rsidRPr="00A14888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</w:p>
    <w:p w:rsidR="00C70BBE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 w:rsidRPr="00A14888">
        <w:rPr>
          <w:rFonts w:cs="Arial"/>
          <w:sz w:val="20"/>
          <w:szCs w:val="20"/>
          <w:lang w:eastAsia="en-US"/>
        </w:rPr>
        <w:t xml:space="preserve">Fig.1:  Top </w:t>
      </w:r>
      <w:r>
        <w:rPr>
          <w:rFonts w:cs="Arial"/>
          <w:sz w:val="20"/>
          <w:szCs w:val="20"/>
          <w:lang w:eastAsia="en-US"/>
        </w:rPr>
        <w:t>Mogollon</w:t>
      </w:r>
      <w:r w:rsidRPr="00A14888">
        <w:rPr>
          <w:rFonts w:cs="Arial"/>
          <w:sz w:val="20"/>
          <w:szCs w:val="20"/>
          <w:lang w:eastAsia="en-US"/>
        </w:rPr>
        <w:t xml:space="preserve"> Fm., </w:t>
      </w:r>
      <w:r>
        <w:rPr>
          <w:rFonts w:cs="Arial"/>
          <w:sz w:val="20"/>
          <w:szCs w:val="20"/>
          <w:lang w:eastAsia="en-US"/>
        </w:rPr>
        <w:t xml:space="preserve">showing the proposed well </w:t>
      </w:r>
      <w:r w:rsidR="00301D83">
        <w:rPr>
          <w:rFonts w:cs="Arial"/>
          <w:sz w:val="20"/>
          <w:szCs w:val="20"/>
          <w:lang w:eastAsia="en-US"/>
        </w:rPr>
        <w:t>LO6-34D</w:t>
      </w:r>
    </w:p>
    <w:p w:rsidR="000B7950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 w:rsidRPr="00A14888">
        <w:rPr>
          <w:rFonts w:cs="Arial"/>
          <w:sz w:val="20"/>
          <w:szCs w:val="20"/>
          <w:lang w:eastAsia="en-US"/>
        </w:rPr>
        <w:t>Fig.</w:t>
      </w:r>
      <w:r>
        <w:rPr>
          <w:rFonts w:cs="Arial"/>
          <w:sz w:val="20"/>
          <w:szCs w:val="20"/>
          <w:lang w:eastAsia="en-US"/>
        </w:rPr>
        <w:t>2</w:t>
      </w:r>
      <w:r w:rsidRPr="00A14888">
        <w:rPr>
          <w:rFonts w:cs="Arial"/>
          <w:sz w:val="20"/>
          <w:szCs w:val="20"/>
          <w:lang w:eastAsia="en-US"/>
        </w:rPr>
        <w:t xml:space="preserve">:  Top Rio Bravo Fm., </w:t>
      </w:r>
      <w:r>
        <w:rPr>
          <w:rFonts w:cs="Arial"/>
          <w:sz w:val="20"/>
          <w:szCs w:val="20"/>
          <w:lang w:eastAsia="en-US"/>
        </w:rPr>
        <w:t xml:space="preserve">showing the proposed well </w:t>
      </w:r>
      <w:r w:rsidR="005669B2">
        <w:rPr>
          <w:rFonts w:cs="Arial"/>
          <w:sz w:val="20"/>
          <w:szCs w:val="20"/>
          <w:lang w:eastAsia="en-US"/>
        </w:rPr>
        <w:t>LO6-34D</w:t>
      </w:r>
    </w:p>
    <w:p w:rsidR="00C70BBE" w:rsidRPr="00A14888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Fig.3</w:t>
      </w:r>
      <w:r w:rsidRPr="00A14888">
        <w:rPr>
          <w:rFonts w:cs="Arial"/>
          <w:sz w:val="20"/>
          <w:szCs w:val="20"/>
          <w:lang w:eastAsia="en-US"/>
        </w:rPr>
        <w:t>:  Geological Prognosis</w:t>
      </w:r>
    </w:p>
    <w:p w:rsidR="00C70BBE" w:rsidRPr="00A14888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Fig.4</w:t>
      </w:r>
      <w:r w:rsidR="004B0A5F">
        <w:rPr>
          <w:rFonts w:cs="Arial"/>
          <w:sz w:val="20"/>
          <w:szCs w:val="20"/>
          <w:lang w:eastAsia="en-US"/>
        </w:rPr>
        <w:t xml:space="preserve"> and </w:t>
      </w:r>
      <w:r w:rsidR="00EF4403">
        <w:rPr>
          <w:rFonts w:cs="Arial"/>
          <w:sz w:val="20"/>
          <w:szCs w:val="20"/>
          <w:lang w:eastAsia="en-US"/>
        </w:rPr>
        <w:t>5</w:t>
      </w:r>
      <w:r w:rsidRPr="00A14888">
        <w:rPr>
          <w:rFonts w:cs="Arial"/>
          <w:sz w:val="20"/>
          <w:szCs w:val="20"/>
          <w:lang w:eastAsia="en-US"/>
        </w:rPr>
        <w:t xml:space="preserve">:  Seismic Line </w:t>
      </w:r>
      <w:r>
        <w:rPr>
          <w:rFonts w:cs="Arial"/>
          <w:sz w:val="20"/>
          <w:szCs w:val="20"/>
          <w:lang w:eastAsia="en-US"/>
        </w:rPr>
        <w:t xml:space="preserve">showing the proposed well </w:t>
      </w:r>
      <w:r w:rsidR="00301D83">
        <w:rPr>
          <w:rFonts w:cs="Arial"/>
          <w:sz w:val="20"/>
          <w:szCs w:val="20"/>
          <w:lang w:eastAsia="en-US"/>
        </w:rPr>
        <w:t>LO6-34D</w:t>
      </w:r>
    </w:p>
    <w:p w:rsidR="00C70BBE" w:rsidRPr="00A14888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 xml:space="preserve">Fig </w:t>
      </w:r>
      <w:r w:rsidR="00EF4403">
        <w:rPr>
          <w:rFonts w:cs="Arial"/>
          <w:sz w:val="20"/>
          <w:szCs w:val="20"/>
          <w:lang w:eastAsia="en-US"/>
        </w:rPr>
        <w:t>6</w:t>
      </w:r>
      <w:r w:rsidRPr="00A14888">
        <w:rPr>
          <w:rFonts w:cs="Arial"/>
          <w:sz w:val="20"/>
          <w:szCs w:val="20"/>
          <w:lang w:eastAsia="en-US"/>
        </w:rPr>
        <w:t xml:space="preserve">:  SW-NE Structural Cross </w:t>
      </w:r>
      <w:r>
        <w:rPr>
          <w:rFonts w:cs="Arial"/>
          <w:sz w:val="20"/>
          <w:szCs w:val="20"/>
          <w:lang w:eastAsia="en-US"/>
        </w:rPr>
        <w:t xml:space="preserve">Section for proposed well </w:t>
      </w:r>
      <w:r w:rsidR="00301D83">
        <w:rPr>
          <w:rFonts w:cs="Arial"/>
          <w:sz w:val="20"/>
          <w:szCs w:val="20"/>
          <w:lang w:eastAsia="en-US"/>
        </w:rPr>
        <w:t>LO6-34D</w:t>
      </w:r>
    </w:p>
    <w:p w:rsidR="00C70BBE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Fig.</w:t>
      </w:r>
      <w:r w:rsidR="00EF4403">
        <w:rPr>
          <w:rFonts w:cs="Arial"/>
          <w:sz w:val="20"/>
          <w:szCs w:val="20"/>
          <w:lang w:eastAsia="en-US"/>
        </w:rPr>
        <w:t>7</w:t>
      </w:r>
      <w:r w:rsidRPr="00A14888">
        <w:rPr>
          <w:rFonts w:cs="Arial"/>
          <w:sz w:val="20"/>
          <w:szCs w:val="20"/>
          <w:lang w:eastAsia="en-US"/>
        </w:rPr>
        <w:t xml:space="preserve">:  </w:t>
      </w:r>
      <w:r>
        <w:rPr>
          <w:rFonts w:cs="Arial"/>
          <w:sz w:val="20"/>
          <w:szCs w:val="20"/>
          <w:lang w:eastAsia="en-US"/>
        </w:rPr>
        <w:t>Mogollon</w:t>
      </w:r>
      <w:r w:rsidRPr="00A14888">
        <w:rPr>
          <w:rFonts w:cs="Arial"/>
          <w:sz w:val="20"/>
          <w:szCs w:val="20"/>
          <w:lang w:eastAsia="en-US"/>
        </w:rPr>
        <w:t xml:space="preserve"> Fm. </w:t>
      </w:r>
      <w:r w:rsidR="00EF4403">
        <w:rPr>
          <w:rFonts w:cs="Arial"/>
          <w:sz w:val="20"/>
          <w:szCs w:val="20"/>
          <w:lang w:eastAsia="en-US"/>
        </w:rPr>
        <w:t xml:space="preserve">Gross </w:t>
      </w:r>
      <w:r w:rsidRPr="00A14888">
        <w:rPr>
          <w:rFonts w:cs="Arial"/>
          <w:sz w:val="20"/>
          <w:szCs w:val="20"/>
          <w:lang w:eastAsia="en-US"/>
        </w:rPr>
        <w:t>S</w:t>
      </w:r>
      <w:r>
        <w:rPr>
          <w:rFonts w:cs="Arial"/>
          <w:sz w:val="20"/>
          <w:szCs w:val="20"/>
          <w:lang w:eastAsia="en-US"/>
        </w:rPr>
        <w:t xml:space="preserve">and Map for proposed well </w:t>
      </w:r>
      <w:r w:rsidR="00301D83">
        <w:rPr>
          <w:rFonts w:cs="Arial"/>
          <w:sz w:val="20"/>
          <w:szCs w:val="20"/>
          <w:lang w:eastAsia="en-US"/>
        </w:rPr>
        <w:t>LO6-34D</w:t>
      </w:r>
    </w:p>
    <w:p w:rsidR="00C70BBE" w:rsidRPr="00A14888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Fig.</w:t>
      </w:r>
      <w:r w:rsidR="00EF4403">
        <w:rPr>
          <w:rFonts w:cs="Arial"/>
          <w:sz w:val="20"/>
          <w:szCs w:val="20"/>
          <w:lang w:eastAsia="en-US"/>
        </w:rPr>
        <w:t>8</w:t>
      </w:r>
      <w:r w:rsidRPr="00A14888">
        <w:rPr>
          <w:rFonts w:cs="Arial"/>
          <w:sz w:val="20"/>
          <w:szCs w:val="20"/>
          <w:lang w:eastAsia="en-US"/>
        </w:rPr>
        <w:t xml:space="preserve">:  Rio Bravo Fm. </w:t>
      </w:r>
      <w:r w:rsidR="00EF4403">
        <w:rPr>
          <w:rFonts w:cs="Arial"/>
          <w:sz w:val="20"/>
          <w:szCs w:val="20"/>
          <w:lang w:eastAsia="en-US"/>
        </w:rPr>
        <w:t>Gross</w:t>
      </w:r>
      <w:r w:rsidRPr="00A14888">
        <w:rPr>
          <w:rFonts w:cs="Arial"/>
          <w:sz w:val="20"/>
          <w:szCs w:val="20"/>
          <w:lang w:eastAsia="en-US"/>
        </w:rPr>
        <w:t xml:space="preserve"> S</w:t>
      </w:r>
      <w:r>
        <w:rPr>
          <w:rFonts w:cs="Arial"/>
          <w:sz w:val="20"/>
          <w:szCs w:val="20"/>
          <w:lang w:eastAsia="en-US"/>
        </w:rPr>
        <w:t xml:space="preserve">and Map for proposed well </w:t>
      </w:r>
      <w:r w:rsidR="00301D83">
        <w:rPr>
          <w:rFonts w:cs="Arial"/>
          <w:sz w:val="20"/>
          <w:szCs w:val="20"/>
          <w:lang w:eastAsia="en-US"/>
        </w:rPr>
        <w:t>LO6-34D</w:t>
      </w:r>
    </w:p>
    <w:p w:rsidR="00C70BBE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Fig.</w:t>
      </w:r>
      <w:r w:rsidR="00EF4403">
        <w:rPr>
          <w:rFonts w:cs="Arial"/>
          <w:sz w:val="20"/>
          <w:szCs w:val="20"/>
          <w:lang w:eastAsia="en-US"/>
        </w:rPr>
        <w:t>9</w:t>
      </w:r>
      <w:r w:rsidRPr="00A14888">
        <w:rPr>
          <w:rFonts w:cs="Arial"/>
          <w:sz w:val="20"/>
          <w:szCs w:val="20"/>
          <w:lang w:eastAsia="en-US"/>
        </w:rPr>
        <w:t xml:space="preserve">:  </w:t>
      </w:r>
      <w:r w:rsidR="00EF4403">
        <w:rPr>
          <w:rFonts w:cs="Arial"/>
          <w:sz w:val="20"/>
          <w:szCs w:val="20"/>
          <w:lang w:eastAsia="en-US"/>
        </w:rPr>
        <w:t>N</w:t>
      </w:r>
      <w:r w:rsidRPr="00A14888">
        <w:rPr>
          <w:rFonts w:cs="Arial"/>
          <w:sz w:val="20"/>
          <w:szCs w:val="20"/>
          <w:lang w:eastAsia="en-US"/>
        </w:rPr>
        <w:t>W</w:t>
      </w:r>
      <w:r w:rsidR="00EF4403">
        <w:rPr>
          <w:rFonts w:cs="Arial"/>
          <w:sz w:val="20"/>
          <w:szCs w:val="20"/>
          <w:lang w:eastAsia="en-US"/>
        </w:rPr>
        <w:t>-SE</w:t>
      </w:r>
      <w:r w:rsidRPr="00A14888">
        <w:rPr>
          <w:rFonts w:cs="Arial"/>
          <w:sz w:val="20"/>
          <w:szCs w:val="20"/>
          <w:lang w:eastAsia="en-US"/>
        </w:rPr>
        <w:t xml:space="preserve"> Stratigraphic correlation of </w:t>
      </w:r>
      <w:r w:rsidR="00EF4403">
        <w:rPr>
          <w:rFonts w:cs="Arial"/>
          <w:sz w:val="20"/>
          <w:szCs w:val="20"/>
          <w:lang w:eastAsia="en-US"/>
        </w:rPr>
        <w:t xml:space="preserve">Mogollon </w:t>
      </w:r>
      <w:r>
        <w:rPr>
          <w:rFonts w:cs="Arial"/>
          <w:sz w:val="20"/>
          <w:szCs w:val="20"/>
          <w:lang w:eastAsia="en-US"/>
        </w:rPr>
        <w:t xml:space="preserve">Fm. for proposed well </w:t>
      </w:r>
      <w:r w:rsidR="00301D83">
        <w:rPr>
          <w:rFonts w:cs="Arial"/>
          <w:sz w:val="20"/>
          <w:szCs w:val="20"/>
          <w:lang w:eastAsia="en-US"/>
        </w:rPr>
        <w:t>LO6-34D</w:t>
      </w:r>
    </w:p>
    <w:p w:rsidR="00EF4403" w:rsidRPr="00A14888" w:rsidRDefault="00EF4403" w:rsidP="00EF4403">
      <w:pPr>
        <w:spacing w:before="0" w:after="0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lastRenderedPageBreak/>
        <w:t>Fig.10</w:t>
      </w:r>
      <w:r w:rsidRPr="00A14888">
        <w:rPr>
          <w:rFonts w:cs="Arial"/>
          <w:sz w:val="20"/>
          <w:szCs w:val="20"/>
          <w:lang w:eastAsia="en-US"/>
        </w:rPr>
        <w:t xml:space="preserve">: </w:t>
      </w:r>
      <w:r>
        <w:rPr>
          <w:rFonts w:cs="Arial"/>
          <w:sz w:val="20"/>
          <w:szCs w:val="20"/>
          <w:lang w:eastAsia="en-US"/>
        </w:rPr>
        <w:t>W-E</w:t>
      </w:r>
      <w:r w:rsidRPr="00A14888">
        <w:rPr>
          <w:rFonts w:cs="Arial"/>
          <w:sz w:val="20"/>
          <w:szCs w:val="20"/>
          <w:lang w:eastAsia="en-US"/>
        </w:rPr>
        <w:t xml:space="preserve"> Stratigraphic correlation of Rio Bravo</w:t>
      </w:r>
      <w:r>
        <w:rPr>
          <w:rFonts w:cs="Arial"/>
          <w:sz w:val="20"/>
          <w:szCs w:val="20"/>
          <w:lang w:eastAsia="en-US"/>
        </w:rPr>
        <w:t xml:space="preserve"> Fm. for proposed well LO6-34D</w:t>
      </w:r>
    </w:p>
    <w:p w:rsidR="00C70BBE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 xml:space="preserve">Fig </w:t>
      </w:r>
      <w:r w:rsidR="00EF4403">
        <w:rPr>
          <w:rFonts w:cs="Arial"/>
          <w:sz w:val="20"/>
          <w:szCs w:val="20"/>
          <w:lang w:eastAsia="en-US"/>
        </w:rPr>
        <w:t>11</w:t>
      </w:r>
      <w:r w:rsidRPr="00A14888">
        <w:rPr>
          <w:rFonts w:cs="Arial"/>
          <w:sz w:val="20"/>
          <w:szCs w:val="20"/>
          <w:lang w:eastAsia="en-US"/>
        </w:rPr>
        <w:t xml:space="preserve">:  Estimated Oil production of </w:t>
      </w:r>
      <w:r>
        <w:rPr>
          <w:rFonts w:cs="Arial"/>
          <w:sz w:val="20"/>
          <w:szCs w:val="20"/>
          <w:lang w:eastAsia="en-US"/>
        </w:rPr>
        <w:t>Mogollon</w:t>
      </w:r>
      <w:r w:rsidRPr="00A14888">
        <w:rPr>
          <w:rFonts w:cs="Arial"/>
          <w:sz w:val="20"/>
          <w:szCs w:val="20"/>
          <w:lang w:eastAsia="en-US"/>
        </w:rPr>
        <w:t xml:space="preserve"> and closest producers wells </w:t>
      </w:r>
    </w:p>
    <w:p w:rsidR="00C70BBE" w:rsidRPr="00A14888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Fig 1</w:t>
      </w:r>
      <w:r w:rsidR="00EF4403">
        <w:rPr>
          <w:rFonts w:cs="Arial"/>
          <w:sz w:val="20"/>
          <w:szCs w:val="20"/>
          <w:lang w:eastAsia="en-US"/>
        </w:rPr>
        <w:t>2</w:t>
      </w:r>
      <w:r w:rsidRPr="00A14888">
        <w:rPr>
          <w:rFonts w:cs="Arial"/>
          <w:sz w:val="20"/>
          <w:szCs w:val="20"/>
          <w:lang w:eastAsia="en-US"/>
        </w:rPr>
        <w:t>:  Drilling and Cost</w:t>
      </w:r>
      <w:r>
        <w:rPr>
          <w:rFonts w:cs="Arial"/>
          <w:sz w:val="20"/>
          <w:szCs w:val="20"/>
          <w:lang w:eastAsia="en-US"/>
        </w:rPr>
        <w:t xml:space="preserve"> Time-Depth Chart of well </w:t>
      </w:r>
      <w:r w:rsidR="00301D83">
        <w:rPr>
          <w:rFonts w:cs="Arial"/>
          <w:sz w:val="20"/>
          <w:szCs w:val="20"/>
          <w:lang w:eastAsia="en-US"/>
        </w:rPr>
        <w:t>LO6-34D</w:t>
      </w:r>
    </w:p>
    <w:p w:rsidR="00C70BBE" w:rsidRPr="00A14888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Table A</w:t>
      </w:r>
      <w:r w:rsidRPr="00A14888">
        <w:rPr>
          <w:rFonts w:cs="Arial"/>
          <w:sz w:val="20"/>
          <w:szCs w:val="20"/>
          <w:lang w:eastAsia="en-US"/>
        </w:rPr>
        <w:t>:  Economic Summary and O</w:t>
      </w:r>
      <w:r>
        <w:rPr>
          <w:rFonts w:cs="Arial"/>
          <w:sz w:val="20"/>
          <w:szCs w:val="20"/>
          <w:lang w:eastAsia="en-US"/>
        </w:rPr>
        <w:t xml:space="preserve">il rate forecast for well </w:t>
      </w:r>
      <w:r w:rsidR="00301D83">
        <w:rPr>
          <w:rFonts w:cs="Arial"/>
          <w:sz w:val="20"/>
          <w:szCs w:val="20"/>
          <w:lang w:eastAsia="en-US"/>
        </w:rPr>
        <w:t>LO6-34D</w:t>
      </w:r>
    </w:p>
    <w:p w:rsidR="00C70BBE" w:rsidRPr="00A14888" w:rsidRDefault="00C70BBE" w:rsidP="00C70BBE">
      <w:pPr>
        <w:spacing w:before="0" w:after="0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Table B</w:t>
      </w:r>
      <w:r w:rsidRPr="00A14888">
        <w:rPr>
          <w:rFonts w:cs="Arial"/>
          <w:sz w:val="20"/>
          <w:szCs w:val="20"/>
          <w:lang w:eastAsia="en-US"/>
        </w:rPr>
        <w:t>: AFE for Proposed</w:t>
      </w:r>
      <w:r>
        <w:rPr>
          <w:rFonts w:cs="Arial"/>
          <w:sz w:val="20"/>
          <w:szCs w:val="20"/>
          <w:lang w:eastAsia="en-US"/>
        </w:rPr>
        <w:t xml:space="preserve"> well </w:t>
      </w:r>
      <w:r w:rsidR="00301D83">
        <w:rPr>
          <w:rFonts w:cs="Arial"/>
          <w:sz w:val="20"/>
          <w:szCs w:val="20"/>
          <w:lang w:eastAsia="en-US"/>
        </w:rPr>
        <w:t>LO6-34D</w:t>
      </w:r>
      <w:r w:rsidRPr="00A14888">
        <w:rPr>
          <w:rFonts w:cs="Arial"/>
          <w:sz w:val="20"/>
          <w:szCs w:val="20"/>
          <w:lang w:eastAsia="en-US"/>
        </w:rPr>
        <w:t xml:space="preserve">    </w:t>
      </w:r>
    </w:p>
    <w:p w:rsidR="00C70BBE" w:rsidRDefault="00C70BBE" w:rsidP="00C70BBE">
      <w:pPr>
        <w:spacing w:before="0" w:after="0"/>
        <w:jc w:val="left"/>
        <w:rPr>
          <w:rFonts w:cs="Arial"/>
          <w:sz w:val="20"/>
          <w:szCs w:val="20"/>
          <w:lang w:eastAsia="en-US"/>
        </w:rPr>
      </w:pPr>
    </w:p>
    <w:p w:rsidR="00DB2DEE" w:rsidRDefault="00DB2DEE"/>
    <w:sectPr w:rsidR="00DB2DEE" w:rsidSect="00A756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D60AE"/>
    <w:multiLevelType w:val="hybridMultilevel"/>
    <w:tmpl w:val="C03EAAA4"/>
    <w:lvl w:ilvl="0" w:tplc="E85E1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0BBE"/>
    <w:rsid w:val="00073F80"/>
    <w:rsid w:val="000B7950"/>
    <w:rsid w:val="001D5139"/>
    <w:rsid w:val="00284092"/>
    <w:rsid w:val="00301D83"/>
    <w:rsid w:val="00366982"/>
    <w:rsid w:val="00392650"/>
    <w:rsid w:val="004B0A5F"/>
    <w:rsid w:val="00530B17"/>
    <w:rsid w:val="00562984"/>
    <w:rsid w:val="005669B2"/>
    <w:rsid w:val="00585164"/>
    <w:rsid w:val="005A1452"/>
    <w:rsid w:val="005A6232"/>
    <w:rsid w:val="00694073"/>
    <w:rsid w:val="006C5F43"/>
    <w:rsid w:val="006F588D"/>
    <w:rsid w:val="00781C51"/>
    <w:rsid w:val="007E2D54"/>
    <w:rsid w:val="009125EE"/>
    <w:rsid w:val="009C35E6"/>
    <w:rsid w:val="00A037A3"/>
    <w:rsid w:val="00A61755"/>
    <w:rsid w:val="00A7562C"/>
    <w:rsid w:val="00A83F07"/>
    <w:rsid w:val="00AC489A"/>
    <w:rsid w:val="00AF4500"/>
    <w:rsid w:val="00B50AAA"/>
    <w:rsid w:val="00C2039D"/>
    <w:rsid w:val="00C40E1A"/>
    <w:rsid w:val="00C70BBE"/>
    <w:rsid w:val="00C81A2A"/>
    <w:rsid w:val="00CB2F93"/>
    <w:rsid w:val="00D051F4"/>
    <w:rsid w:val="00D95057"/>
    <w:rsid w:val="00DB2DEE"/>
    <w:rsid w:val="00E63E93"/>
    <w:rsid w:val="00E751D7"/>
    <w:rsid w:val="00E75AE7"/>
    <w:rsid w:val="00EA0ACE"/>
    <w:rsid w:val="00EF4403"/>
    <w:rsid w:val="00FB1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BE"/>
    <w:pPr>
      <w:spacing w:before="40" w:after="40" w:line="240" w:lineRule="auto"/>
      <w:jc w:val="both"/>
    </w:pPr>
    <w:rPr>
      <w:rFonts w:ascii="Arial" w:eastAsia="Times New Roman" w:hAnsi="Arial" w:cs="Times New Roman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1A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A2A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BE"/>
    <w:pPr>
      <w:spacing w:before="40" w:after="40" w:line="240" w:lineRule="auto"/>
      <w:jc w:val="both"/>
    </w:pPr>
    <w:rPr>
      <w:rFonts w:ascii="Arial" w:eastAsia="Times New Roman" w:hAnsi="Arial" w:cs="Times New Roman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693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Edilberto Hugo Cornejo Garcia</dc:creator>
  <cp:lastModifiedBy>Adan Lopez Chavez</cp:lastModifiedBy>
  <cp:revision>17</cp:revision>
  <cp:lastPrinted>2013-12-09T21:06:00Z</cp:lastPrinted>
  <dcterms:created xsi:type="dcterms:W3CDTF">2013-11-15T20:35:00Z</dcterms:created>
  <dcterms:modified xsi:type="dcterms:W3CDTF">2014-01-27T22:37:00Z</dcterms:modified>
</cp:coreProperties>
</file>